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61" w:rsidRPr="00367F27" w:rsidRDefault="00096061" w:rsidP="002938EE">
      <w:pPr>
        <w:jc w:val="both"/>
        <w:rPr>
          <w:b/>
          <w:sz w:val="26"/>
          <w:szCs w:val="26"/>
          <w:lang w:val="lt-LT"/>
        </w:rPr>
      </w:pPr>
      <w:r w:rsidRPr="00367F27">
        <w:rPr>
          <w:b/>
          <w:sz w:val="26"/>
          <w:szCs w:val="26"/>
          <w:lang w:val="lt-LT"/>
        </w:rPr>
        <w:t>Lietuvos klimatas</w:t>
      </w:r>
    </w:p>
    <w:p w:rsidR="00096061" w:rsidRPr="00367F27" w:rsidRDefault="00096061" w:rsidP="002938EE">
      <w:pPr>
        <w:jc w:val="both"/>
        <w:rPr>
          <w:b/>
          <w:szCs w:val="24"/>
          <w:lang w:val="lt-LT"/>
        </w:rPr>
      </w:pPr>
      <w:r w:rsidRPr="00367F27">
        <w:rPr>
          <w:b/>
          <w:szCs w:val="24"/>
          <w:lang w:val="lt-LT"/>
        </w:rPr>
        <w:t>Lietuvos klimato veiksniai</w:t>
      </w:r>
    </w:p>
    <w:p w:rsidR="00096061" w:rsidRPr="00367F27" w:rsidRDefault="00096061" w:rsidP="002938EE">
      <w:pPr>
        <w:jc w:val="both"/>
        <w:rPr>
          <w:szCs w:val="24"/>
          <w:lang w:val="lt-LT"/>
        </w:rPr>
      </w:pPr>
      <w:r w:rsidRPr="00367F27">
        <w:rPr>
          <w:szCs w:val="24"/>
          <w:lang w:val="lt-LT"/>
        </w:rPr>
        <w:t>Svarbiausias Lietuvos klimato savybes lemia teritorijos geografinė padėtis. Lietuva išsidėsčiusi vidutinio klimato juostos šiaurinėje dalyje. Teritorijos nuotolis nuo pusiaujo (6100 km) ir Šiaurės ašigalio (3900 km) lemia bendrąją Saulės spinduliuotę: per metus Lietuva jos gauna vidutiniškai 3600 MJ/m² (pusiaujo sritys – 6000–8000 MJ/m²).</w:t>
      </w:r>
    </w:p>
    <w:p w:rsidR="00096061" w:rsidRPr="00367F27" w:rsidRDefault="00096061" w:rsidP="002938EE">
      <w:pPr>
        <w:jc w:val="both"/>
        <w:rPr>
          <w:szCs w:val="24"/>
          <w:lang w:val="lt-LT"/>
        </w:rPr>
      </w:pPr>
      <w:r w:rsidRPr="00367F27">
        <w:rPr>
          <w:szCs w:val="24"/>
          <w:lang w:val="lt-LT"/>
        </w:rPr>
        <w:t>Kitas globalus veiksnys – vidutinėse platumose vyraujanti vakarinė oro masių pernaša, apimanti visą troposferą ir dalį stratosferos. Lietuvos klimato bruožai priklauso dar ir nuo žemynų, vandenynų ir jūrų pasiskirstymo, reljefo absoliutinio aukščio, dirvožemio savybių ir augalijos dangos. Lietuvos teritorijoje, einant iš vakarų į rytus, didėja klimato kontinentalumas: platėja temperatūros metinė ir paros amplitudės, šaltesnės darosi žiemos, ilgiau išsilaiko sniego danga, sausėja oras.</w:t>
      </w:r>
    </w:p>
    <w:p w:rsidR="00096061" w:rsidRPr="00367F27" w:rsidRDefault="00096061" w:rsidP="002938EE">
      <w:pPr>
        <w:jc w:val="both"/>
        <w:rPr>
          <w:szCs w:val="24"/>
          <w:lang w:val="lt-LT"/>
        </w:rPr>
      </w:pPr>
      <w:r w:rsidRPr="00367F27">
        <w:rPr>
          <w:szCs w:val="24"/>
          <w:lang w:val="lt-LT"/>
        </w:rPr>
        <w:t>Klimato kaitos ypatumai Lietuvoje daugiausia priklauso nuo atmosferos cirkuliacijos ypatumų, t. y. cikloninės cirkuliacijos intensyvumo ir oro masių advekcijos. Nustatyta, kad nuo XX a. ketvirtojo dešimtmečio ėmė dažnėti gilūs ciklonai, slenkantys per Lietuvą. Ypač jų daugėja žiemos mėnesiais. Sustiprėjo ir oro masių pernaša iš vakarų. Tokie atmosferos cirkuliacijos pokyčiai lėmė terminių sezonų trukmės pokyčius (pailgėjo terminių pavasario ir rudens sezonų trukmė), sezoninių oro temperatūros ir kritulių kiekio skirtumų, sniego dangos rodiklių (dienų su sniego danga skaičiaus ir sniego storio) mažėjimą. Visa tai rodo mažėjantį Lietuvos klimato kontinentalumą.</w:t>
      </w:r>
    </w:p>
    <w:p w:rsidR="00096061" w:rsidRPr="00367F27" w:rsidRDefault="00096061" w:rsidP="002938EE">
      <w:pPr>
        <w:jc w:val="both"/>
        <w:rPr>
          <w:b/>
          <w:szCs w:val="24"/>
          <w:lang w:val="lt-LT"/>
        </w:rPr>
      </w:pPr>
      <w:r w:rsidRPr="00367F27">
        <w:rPr>
          <w:b/>
          <w:szCs w:val="24"/>
          <w:lang w:val="lt-LT"/>
        </w:rPr>
        <w:t>Temperatūra</w:t>
      </w:r>
    </w:p>
    <w:p w:rsidR="00096061" w:rsidRPr="00367F27" w:rsidRDefault="00096061" w:rsidP="002938EE">
      <w:pPr>
        <w:jc w:val="both"/>
        <w:rPr>
          <w:szCs w:val="24"/>
          <w:lang w:val="lt-LT"/>
        </w:rPr>
      </w:pPr>
      <w:r w:rsidRPr="00367F27">
        <w:rPr>
          <w:szCs w:val="24"/>
          <w:lang w:val="lt-LT"/>
        </w:rPr>
        <w:t>Lietuva yra vėsiojo vidutinio klimato zonoje su vidutinio šiltumo vasaromis bei vidutinio šaltumo žiemomis. Vidutinė liepos mėnesio temperatūra yra apie 17 °C, žiemą – apie -5 °C: intervalas tarp temperatūrų yra apie 20 °C. Lietuvoje buvo labai karštų vasarų, kai oras sušildavo iki 35 °C, ir labai šaltų žiemų, kai oras atšaldavo iki -30 °C. Pagal klimato atšiaurumo zoną Lietuva priskiriama 5-6 klimato zonoms. Lentelėse pavaizduoti kai kurių Lietuvos miestų 2001 ir 2012 m. temperatūros duomenys.</w:t>
      </w:r>
    </w:p>
    <w:p w:rsidR="00096061" w:rsidRPr="000C782F" w:rsidRDefault="00096061" w:rsidP="002938EE">
      <w:pPr>
        <w:jc w:val="both"/>
        <w:rPr>
          <w:i/>
          <w:szCs w:val="24"/>
          <w:lang w:val="lt-LT"/>
        </w:rPr>
      </w:pPr>
      <w:r w:rsidRPr="000C782F">
        <w:rPr>
          <w:i/>
          <w:szCs w:val="24"/>
          <w:lang w:val="lt-LT"/>
        </w:rPr>
        <w:t xml:space="preserve">Vidutinė liepos temperatūra, </w:t>
      </w:r>
      <w:r w:rsidRPr="000C782F">
        <w:rPr>
          <w:i/>
          <w:szCs w:val="24"/>
          <w:vertAlign w:val="superscript"/>
          <w:lang w:val="lt-LT"/>
        </w:rPr>
        <w:t>0</w:t>
      </w:r>
      <w:r w:rsidR="001D4B2B" w:rsidRPr="000C782F">
        <w:rPr>
          <w:i/>
          <w:szCs w:val="24"/>
          <w:lang w:val="lt-LT"/>
        </w:rPr>
        <w:t>C (Cels</w:t>
      </w:r>
      <w:r w:rsidRPr="000C782F">
        <w:rPr>
          <w:i/>
          <w:szCs w:val="24"/>
          <w:lang w:val="lt-LT"/>
        </w:rPr>
        <w:t>ijaus laipsniais)</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2493"/>
        <w:gridCol w:w="2493"/>
      </w:tblGrid>
      <w:tr w:rsidR="00096061" w:rsidRPr="00A04D3A" w:rsidTr="00A04D3A">
        <w:trPr>
          <w:jc w:val="center"/>
        </w:trPr>
        <w:tc>
          <w:tcPr>
            <w:tcW w:w="2493" w:type="dxa"/>
          </w:tcPr>
          <w:p w:rsidR="00096061" w:rsidRPr="00A04D3A" w:rsidRDefault="00096061" w:rsidP="00A04D3A">
            <w:pPr>
              <w:jc w:val="both"/>
              <w:rPr>
                <w:i/>
                <w:sz w:val="22"/>
                <w:szCs w:val="24"/>
                <w:lang w:val="lt-LT"/>
              </w:rPr>
            </w:pPr>
            <w:r w:rsidRPr="00A04D3A">
              <w:rPr>
                <w:i/>
                <w:sz w:val="22"/>
                <w:szCs w:val="24"/>
                <w:lang w:val="lt-LT"/>
              </w:rPr>
              <w:t>Lietuvos miestai</w:t>
            </w:r>
          </w:p>
        </w:tc>
        <w:tc>
          <w:tcPr>
            <w:tcW w:w="2493" w:type="dxa"/>
          </w:tcPr>
          <w:p w:rsidR="00096061" w:rsidRPr="00A04D3A" w:rsidRDefault="00096061" w:rsidP="00A04D3A">
            <w:pPr>
              <w:jc w:val="both"/>
              <w:rPr>
                <w:i/>
                <w:sz w:val="22"/>
                <w:szCs w:val="24"/>
                <w:lang w:val="lt-LT"/>
              </w:rPr>
            </w:pPr>
            <w:r w:rsidRPr="00A04D3A">
              <w:rPr>
                <w:i/>
                <w:sz w:val="22"/>
                <w:szCs w:val="24"/>
                <w:lang w:val="lt-LT"/>
              </w:rPr>
              <w:t>2002 metai</w:t>
            </w:r>
          </w:p>
        </w:tc>
        <w:tc>
          <w:tcPr>
            <w:tcW w:w="2493" w:type="dxa"/>
          </w:tcPr>
          <w:p w:rsidR="00096061" w:rsidRPr="00A04D3A" w:rsidRDefault="00096061" w:rsidP="00A04D3A">
            <w:pPr>
              <w:jc w:val="both"/>
              <w:rPr>
                <w:i/>
                <w:sz w:val="22"/>
                <w:szCs w:val="24"/>
                <w:lang w:val="lt-LT"/>
              </w:rPr>
            </w:pPr>
            <w:r w:rsidRPr="00A04D3A">
              <w:rPr>
                <w:i/>
                <w:sz w:val="22"/>
                <w:szCs w:val="24"/>
                <w:lang w:val="lt-LT"/>
              </w:rPr>
              <w:t>2012 metai</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Biržai</w:t>
            </w:r>
          </w:p>
        </w:tc>
        <w:tc>
          <w:tcPr>
            <w:tcW w:w="2493" w:type="dxa"/>
          </w:tcPr>
          <w:p w:rsidR="00096061" w:rsidRPr="00A04D3A" w:rsidRDefault="00096061" w:rsidP="00A04D3A">
            <w:pPr>
              <w:jc w:val="both"/>
              <w:rPr>
                <w:sz w:val="22"/>
                <w:szCs w:val="24"/>
                <w:lang w:val="lt-LT"/>
              </w:rPr>
            </w:pPr>
            <w:r w:rsidRPr="00A04D3A">
              <w:rPr>
                <w:sz w:val="22"/>
                <w:szCs w:val="24"/>
                <w:lang w:val="lt-LT"/>
              </w:rPr>
              <w:t>20</w:t>
            </w:r>
          </w:p>
        </w:tc>
        <w:tc>
          <w:tcPr>
            <w:tcW w:w="2493" w:type="dxa"/>
          </w:tcPr>
          <w:p w:rsidR="00096061" w:rsidRPr="00A04D3A" w:rsidRDefault="00096061" w:rsidP="00A04D3A">
            <w:pPr>
              <w:jc w:val="both"/>
              <w:rPr>
                <w:sz w:val="22"/>
                <w:szCs w:val="24"/>
                <w:lang w:val="lt-LT"/>
              </w:rPr>
            </w:pPr>
            <w:r w:rsidRPr="00A04D3A">
              <w:rPr>
                <w:sz w:val="22"/>
                <w:szCs w:val="24"/>
                <w:lang w:val="lt-LT"/>
              </w:rPr>
              <w:t>18,8</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Laukuva</w:t>
            </w:r>
          </w:p>
        </w:tc>
        <w:tc>
          <w:tcPr>
            <w:tcW w:w="2493" w:type="dxa"/>
          </w:tcPr>
          <w:p w:rsidR="00096061" w:rsidRPr="00A04D3A" w:rsidRDefault="00096061" w:rsidP="00A04D3A">
            <w:pPr>
              <w:jc w:val="both"/>
              <w:rPr>
                <w:sz w:val="22"/>
                <w:szCs w:val="24"/>
                <w:lang w:val="lt-LT"/>
              </w:rPr>
            </w:pPr>
            <w:r w:rsidRPr="00A04D3A">
              <w:rPr>
                <w:sz w:val="22"/>
                <w:szCs w:val="24"/>
                <w:lang w:val="lt-LT"/>
              </w:rPr>
              <w:t>18,3</w:t>
            </w:r>
          </w:p>
        </w:tc>
        <w:tc>
          <w:tcPr>
            <w:tcW w:w="2493" w:type="dxa"/>
          </w:tcPr>
          <w:p w:rsidR="00096061" w:rsidRPr="00A04D3A" w:rsidRDefault="00096061" w:rsidP="00A04D3A">
            <w:pPr>
              <w:jc w:val="both"/>
              <w:rPr>
                <w:sz w:val="22"/>
                <w:szCs w:val="24"/>
                <w:lang w:val="lt-LT"/>
              </w:rPr>
            </w:pPr>
            <w:r w:rsidRPr="00A04D3A">
              <w:rPr>
                <w:sz w:val="22"/>
                <w:szCs w:val="24"/>
                <w:lang w:val="lt-LT"/>
              </w:rPr>
              <w:t>17,7</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Kaunas</w:t>
            </w:r>
          </w:p>
        </w:tc>
        <w:tc>
          <w:tcPr>
            <w:tcW w:w="2493" w:type="dxa"/>
          </w:tcPr>
          <w:p w:rsidR="00096061" w:rsidRPr="00A04D3A" w:rsidRDefault="00096061" w:rsidP="00A04D3A">
            <w:pPr>
              <w:jc w:val="both"/>
              <w:rPr>
                <w:sz w:val="22"/>
                <w:szCs w:val="24"/>
                <w:lang w:val="lt-LT"/>
              </w:rPr>
            </w:pPr>
            <w:r w:rsidRPr="00A04D3A">
              <w:rPr>
                <w:sz w:val="22"/>
                <w:szCs w:val="24"/>
                <w:lang w:val="lt-LT"/>
              </w:rPr>
              <w:t>20,6</w:t>
            </w:r>
          </w:p>
        </w:tc>
        <w:tc>
          <w:tcPr>
            <w:tcW w:w="2493" w:type="dxa"/>
          </w:tcPr>
          <w:p w:rsidR="00096061" w:rsidRPr="00A04D3A" w:rsidRDefault="00096061" w:rsidP="00A04D3A">
            <w:pPr>
              <w:jc w:val="both"/>
              <w:rPr>
                <w:sz w:val="22"/>
                <w:szCs w:val="24"/>
                <w:lang w:val="lt-LT"/>
              </w:rPr>
            </w:pPr>
            <w:r w:rsidRPr="00A04D3A">
              <w:rPr>
                <w:sz w:val="22"/>
                <w:szCs w:val="24"/>
                <w:lang w:val="lt-LT"/>
              </w:rPr>
              <w:t>19,4</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Klaipėda</w:t>
            </w:r>
          </w:p>
        </w:tc>
        <w:tc>
          <w:tcPr>
            <w:tcW w:w="2493" w:type="dxa"/>
          </w:tcPr>
          <w:p w:rsidR="00096061" w:rsidRPr="00A04D3A" w:rsidRDefault="00096061" w:rsidP="00A04D3A">
            <w:pPr>
              <w:jc w:val="both"/>
              <w:rPr>
                <w:sz w:val="22"/>
                <w:szCs w:val="24"/>
                <w:lang w:val="lt-LT"/>
              </w:rPr>
            </w:pPr>
            <w:r w:rsidRPr="00A04D3A">
              <w:rPr>
                <w:sz w:val="22"/>
                <w:szCs w:val="24"/>
                <w:lang w:val="lt-LT"/>
              </w:rPr>
              <w:t>19,6</w:t>
            </w:r>
          </w:p>
        </w:tc>
        <w:tc>
          <w:tcPr>
            <w:tcW w:w="2493" w:type="dxa"/>
          </w:tcPr>
          <w:p w:rsidR="00096061" w:rsidRPr="00A04D3A" w:rsidRDefault="00096061" w:rsidP="00A04D3A">
            <w:pPr>
              <w:jc w:val="both"/>
              <w:rPr>
                <w:sz w:val="22"/>
                <w:szCs w:val="24"/>
                <w:lang w:val="lt-LT"/>
              </w:rPr>
            </w:pPr>
            <w:r w:rsidRPr="00A04D3A">
              <w:rPr>
                <w:sz w:val="22"/>
                <w:szCs w:val="24"/>
                <w:lang w:val="lt-LT"/>
              </w:rPr>
              <w:t>18,7</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Šiauliai</w:t>
            </w:r>
          </w:p>
        </w:tc>
        <w:tc>
          <w:tcPr>
            <w:tcW w:w="2493" w:type="dxa"/>
          </w:tcPr>
          <w:p w:rsidR="00096061" w:rsidRPr="00A04D3A" w:rsidRDefault="00096061" w:rsidP="00A04D3A">
            <w:pPr>
              <w:jc w:val="both"/>
              <w:rPr>
                <w:sz w:val="22"/>
                <w:szCs w:val="24"/>
                <w:lang w:val="lt-LT"/>
              </w:rPr>
            </w:pPr>
            <w:r w:rsidRPr="00A04D3A">
              <w:rPr>
                <w:sz w:val="22"/>
                <w:szCs w:val="24"/>
                <w:lang w:val="lt-LT"/>
              </w:rPr>
              <w:t>19,5</w:t>
            </w:r>
          </w:p>
        </w:tc>
        <w:tc>
          <w:tcPr>
            <w:tcW w:w="2493" w:type="dxa"/>
          </w:tcPr>
          <w:p w:rsidR="00096061" w:rsidRPr="00A04D3A" w:rsidRDefault="00096061" w:rsidP="00A04D3A">
            <w:pPr>
              <w:jc w:val="both"/>
              <w:rPr>
                <w:sz w:val="22"/>
                <w:szCs w:val="24"/>
                <w:lang w:val="lt-LT"/>
              </w:rPr>
            </w:pPr>
            <w:r w:rsidRPr="00A04D3A">
              <w:rPr>
                <w:sz w:val="22"/>
                <w:szCs w:val="24"/>
                <w:lang w:val="lt-LT"/>
              </w:rPr>
              <w:t>19</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Utena</w:t>
            </w:r>
          </w:p>
        </w:tc>
        <w:tc>
          <w:tcPr>
            <w:tcW w:w="2493" w:type="dxa"/>
          </w:tcPr>
          <w:p w:rsidR="00096061" w:rsidRPr="00A04D3A" w:rsidRDefault="00096061" w:rsidP="00A04D3A">
            <w:pPr>
              <w:jc w:val="both"/>
              <w:rPr>
                <w:sz w:val="22"/>
                <w:szCs w:val="24"/>
                <w:lang w:val="lt-LT"/>
              </w:rPr>
            </w:pPr>
            <w:r w:rsidRPr="00A04D3A">
              <w:rPr>
                <w:sz w:val="22"/>
                <w:szCs w:val="24"/>
                <w:lang w:val="lt-LT"/>
              </w:rPr>
              <w:t>20,2</w:t>
            </w:r>
          </w:p>
        </w:tc>
        <w:tc>
          <w:tcPr>
            <w:tcW w:w="2493" w:type="dxa"/>
          </w:tcPr>
          <w:p w:rsidR="00096061" w:rsidRPr="00A04D3A" w:rsidRDefault="00096061" w:rsidP="00A04D3A">
            <w:pPr>
              <w:jc w:val="both"/>
              <w:rPr>
                <w:sz w:val="22"/>
                <w:szCs w:val="24"/>
                <w:lang w:val="lt-LT"/>
              </w:rPr>
            </w:pPr>
            <w:r w:rsidRPr="00A04D3A">
              <w:rPr>
                <w:sz w:val="22"/>
                <w:szCs w:val="24"/>
                <w:lang w:val="lt-LT"/>
              </w:rPr>
              <w:t>19,2</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Varėna</w:t>
            </w:r>
          </w:p>
        </w:tc>
        <w:tc>
          <w:tcPr>
            <w:tcW w:w="2493" w:type="dxa"/>
          </w:tcPr>
          <w:p w:rsidR="00096061" w:rsidRPr="00A04D3A" w:rsidRDefault="00096061" w:rsidP="00A04D3A">
            <w:pPr>
              <w:jc w:val="both"/>
              <w:rPr>
                <w:sz w:val="22"/>
                <w:szCs w:val="24"/>
                <w:lang w:val="lt-LT"/>
              </w:rPr>
            </w:pPr>
            <w:r w:rsidRPr="00A04D3A">
              <w:rPr>
                <w:sz w:val="22"/>
                <w:szCs w:val="24"/>
                <w:lang w:val="lt-LT"/>
              </w:rPr>
              <w:t>20,6</w:t>
            </w:r>
          </w:p>
        </w:tc>
        <w:tc>
          <w:tcPr>
            <w:tcW w:w="2493" w:type="dxa"/>
          </w:tcPr>
          <w:p w:rsidR="00096061" w:rsidRPr="00A04D3A" w:rsidRDefault="00096061" w:rsidP="00A04D3A">
            <w:pPr>
              <w:jc w:val="both"/>
              <w:rPr>
                <w:sz w:val="22"/>
                <w:szCs w:val="24"/>
                <w:lang w:val="lt-LT"/>
              </w:rPr>
            </w:pPr>
            <w:r w:rsidRPr="00A04D3A">
              <w:rPr>
                <w:sz w:val="22"/>
                <w:szCs w:val="24"/>
                <w:lang w:val="lt-LT"/>
              </w:rPr>
              <w:t>19,6</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Vilnius</w:t>
            </w:r>
          </w:p>
        </w:tc>
        <w:tc>
          <w:tcPr>
            <w:tcW w:w="2493" w:type="dxa"/>
          </w:tcPr>
          <w:p w:rsidR="00096061" w:rsidRPr="00A04D3A" w:rsidRDefault="00096061" w:rsidP="00A04D3A">
            <w:pPr>
              <w:jc w:val="both"/>
              <w:rPr>
                <w:sz w:val="22"/>
                <w:szCs w:val="24"/>
                <w:lang w:val="lt-LT"/>
              </w:rPr>
            </w:pPr>
            <w:r w:rsidRPr="00A04D3A">
              <w:rPr>
                <w:sz w:val="22"/>
                <w:szCs w:val="24"/>
                <w:lang w:val="lt-LT"/>
              </w:rPr>
              <w:t>20,8</w:t>
            </w:r>
          </w:p>
        </w:tc>
        <w:tc>
          <w:tcPr>
            <w:tcW w:w="2493" w:type="dxa"/>
          </w:tcPr>
          <w:p w:rsidR="00096061" w:rsidRPr="00A04D3A" w:rsidRDefault="00096061" w:rsidP="00A04D3A">
            <w:pPr>
              <w:jc w:val="both"/>
              <w:rPr>
                <w:sz w:val="22"/>
                <w:szCs w:val="24"/>
                <w:lang w:val="lt-LT"/>
              </w:rPr>
            </w:pPr>
            <w:r w:rsidRPr="00A04D3A">
              <w:rPr>
                <w:sz w:val="22"/>
                <w:szCs w:val="24"/>
                <w:lang w:val="lt-LT"/>
              </w:rPr>
              <w:t>19,5</w:t>
            </w:r>
          </w:p>
        </w:tc>
      </w:tr>
    </w:tbl>
    <w:p w:rsidR="00096061" w:rsidRPr="000C782F" w:rsidRDefault="00096061" w:rsidP="002938EE">
      <w:pPr>
        <w:jc w:val="both"/>
        <w:rPr>
          <w:i/>
          <w:szCs w:val="24"/>
          <w:lang w:val="lt-LT"/>
        </w:rPr>
      </w:pPr>
      <w:r w:rsidRPr="000C782F">
        <w:rPr>
          <w:i/>
          <w:szCs w:val="24"/>
          <w:lang w:val="lt-LT"/>
        </w:rPr>
        <w:t xml:space="preserve">Vidutinė sausio temperatūra, </w:t>
      </w:r>
      <w:r w:rsidRPr="000C782F">
        <w:rPr>
          <w:i/>
          <w:szCs w:val="24"/>
          <w:vertAlign w:val="superscript"/>
          <w:lang w:val="lt-LT"/>
        </w:rPr>
        <w:t>0</w:t>
      </w:r>
      <w:r w:rsidRPr="000C782F">
        <w:rPr>
          <w:i/>
          <w:szCs w:val="24"/>
          <w:lang w:val="lt-LT"/>
        </w:rPr>
        <w:t>C (Cel</w:t>
      </w:r>
      <w:r w:rsidR="001D4B2B" w:rsidRPr="000C782F">
        <w:rPr>
          <w:i/>
          <w:szCs w:val="24"/>
          <w:lang w:val="lt-LT"/>
        </w:rPr>
        <w:t>s</w:t>
      </w:r>
      <w:r w:rsidRPr="000C782F">
        <w:rPr>
          <w:i/>
          <w:szCs w:val="24"/>
          <w:lang w:val="lt-LT"/>
        </w:rPr>
        <w:t>ijaus laipsniais)</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2493"/>
        <w:gridCol w:w="2493"/>
      </w:tblGrid>
      <w:tr w:rsidR="00096061" w:rsidRPr="00A04D3A" w:rsidTr="00A04D3A">
        <w:trPr>
          <w:jc w:val="center"/>
        </w:trPr>
        <w:tc>
          <w:tcPr>
            <w:tcW w:w="2493" w:type="dxa"/>
          </w:tcPr>
          <w:p w:rsidR="00096061" w:rsidRPr="00A04D3A" w:rsidRDefault="00096061" w:rsidP="00A04D3A">
            <w:pPr>
              <w:jc w:val="both"/>
              <w:rPr>
                <w:i/>
                <w:sz w:val="22"/>
                <w:szCs w:val="24"/>
                <w:lang w:val="lt-LT"/>
              </w:rPr>
            </w:pPr>
            <w:r w:rsidRPr="00A04D3A">
              <w:rPr>
                <w:i/>
                <w:sz w:val="22"/>
                <w:szCs w:val="24"/>
                <w:lang w:val="lt-LT"/>
              </w:rPr>
              <w:t>Lietuvos miestai</w:t>
            </w:r>
          </w:p>
        </w:tc>
        <w:tc>
          <w:tcPr>
            <w:tcW w:w="2493" w:type="dxa"/>
          </w:tcPr>
          <w:p w:rsidR="00096061" w:rsidRPr="00A04D3A" w:rsidRDefault="00096061" w:rsidP="00A04D3A">
            <w:pPr>
              <w:jc w:val="both"/>
              <w:rPr>
                <w:i/>
                <w:sz w:val="22"/>
                <w:szCs w:val="24"/>
                <w:lang w:val="lt-LT"/>
              </w:rPr>
            </w:pPr>
            <w:r w:rsidRPr="00A04D3A">
              <w:rPr>
                <w:i/>
                <w:sz w:val="22"/>
                <w:szCs w:val="24"/>
                <w:lang w:val="lt-LT"/>
              </w:rPr>
              <w:t>2002 metai</w:t>
            </w:r>
          </w:p>
        </w:tc>
        <w:tc>
          <w:tcPr>
            <w:tcW w:w="2493" w:type="dxa"/>
          </w:tcPr>
          <w:p w:rsidR="00096061" w:rsidRPr="00A04D3A" w:rsidRDefault="00096061" w:rsidP="00A04D3A">
            <w:pPr>
              <w:jc w:val="both"/>
              <w:rPr>
                <w:i/>
                <w:sz w:val="22"/>
                <w:szCs w:val="24"/>
                <w:lang w:val="lt-LT"/>
              </w:rPr>
            </w:pPr>
            <w:r w:rsidRPr="00A04D3A">
              <w:rPr>
                <w:i/>
                <w:sz w:val="22"/>
                <w:szCs w:val="24"/>
                <w:lang w:val="lt-LT"/>
              </w:rPr>
              <w:t>2012 metai</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Biržai</w:t>
            </w:r>
          </w:p>
        </w:tc>
        <w:tc>
          <w:tcPr>
            <w:tcW w:w="2493" w:type="dxa"/>
          </w:tcPr>
          <w:p w:rsidR="00096061" w:rsidRPr="00A04D3A" w:rsidRDefault="0038462B" w:rsidP="00A04D3A">
            <w:pPr>
              <w:jc w:val="both"/>
              <w:rPr>
                <w:sz w:val="22"/>
                <w:szCs w:val="24"/>
                <w:lang w:val="lt-LT"/>
              </w:rPr>
            </w:pPr>
            <w:r>
              <w:rPr>
                <w:sz w:val="22"/>
                <w:szCs w:val="24"/>
                <w:lang w:val="lt-LT"/>
              </w:rPr>
              <w:t>–</w:t>
            </w:r>
            <w:r w:rsidR="00096061" w:rsidRPr="00A04D3A">
              <w:rPr>
                <w:sz w:val="22"/>
                <w:szCs w:val="24"/>
                <w:lang w:val="lt-LT"/>
              </w:rPr>
              <w:t>1,9</w:t>
            </w:r>
          </w:p>
        </w:tc>
        <w:tc>
          <w:tcPr>
            <w:tcW w:w="2493" w:type="dxa"/>
          </w:tcPr>
          <w:p w:rsidR="00096061" w:rsidRPr="00A04D3A" w:rsidRDefault="0038462B" w:rsidP="00A04D3A">
            <w:pPr>
              <w:jc w:val="both"/>
              <w:rPr>
                <w:sz w:val="22"/>
                <w:szCs w:val="24"/>
                <w:lang w:val="lt-LT"/>
              </w:rPr>
            </w:pPr>
            <w:r>
              <w:rPr>
                <w:color w:val="000000"/>
                <w:sz w:val="22"/>
                <w:szCs w:val="24"/>
                <w:lang w:val="lt-LT" w:eastAsia="lt-LT"/>
              </w:rPr>
              <w:t>–</w:t>
            </w:r>
            <w:r w:rsidR="00096061" w:rsidRPr="00A04D3A">
              <w:rPr>
                <w:color w:val="000000"/>
                <w:sz w:val="22"/>
                <w:szCs w:val="24"/>
                <w:lang w:val="lt-LT" w:eastAsia="lt-LT"/>
              </w:rPr>
              <w:t>3,2</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Laukuva</w:t>
            </w:r>
          </w:p>
        </w:tc>
        <w:tc>
          <w:tcPr>
            <w:tcW w:w="2493" w:type="dxa"/>
          </w:tcPr>
          <w:p w:rsidR="00096061" w:rsidRPr="00A04D3A" w:rsidRDefault="0038462B" w:rsidP="00A04D3A">
            <w:pPr>
              <w:jc w:val="both"/>
              <w:rPr>
                <w:sz w:val="22"/>
                <w:szCs w:val="24"/>
                <w:lang w:val="lt-LT"/>
              </w:rPr>
            </w:pPr>
            <w:r>
              <w:rPr>
                <w:sz w:val="22"/>
                <w:szCs w:val="24"/>
                <w:lang w:val="lt-LT"/>
              </w:rPr>
              <w:t>–</w:t>
            </w:r>
            <w:r w:rsidR="00096061" w:rsidRPr="00A04D3A">
              <w:rPr>
                <w:sz w:val="22"/>
                <w:szCs w:val="24"/>
                <w:lang w:val="lt-LT"/>
              </w:rPr>
              <w:t>1,4</w:t>
            </w:r>
          </w:p>
        </w:tc>
        <w:tc>
          <w:tcPr>
            <w:tcW w:w="2493" w:type="dxa"/>
          </w:tcPr>
          <w:p w:rsidR="00096061" w:rsidRPr="00A04D3A" w:rsidRDefault="0038462B" w:rsidP="00A04D3A">
            <w:pPr>
              <w:jc w:val="both"/>
              <w:rPr>
                <w:sz w:val="22"/>
                <w:szCs w:val="24"/>
                <w:lang w:val="lt-LT"/>
              </w:rPr>
            </w:pPr>
            <w:r>
              <w:rPr>
                <w:color w:val="000000"/>
                <w:sz w:val="22"/>
                <w:szCs w:val="24"/>
                <w:lang w:val="lt-LT" w:eastAsia="lt-LT"/>
              </w:rPr>
              <w:t>–</w:t>
            </w:r>
            <w:r w:rsidR="00096061" w:rsidRPr="00A04D3A">
              <w:rPr>
                <w:color w:val="000000"/>
                <w:sz w:val="22"/>
                <w:szCs w:val="24"/>
                <w:lang w:val="lt-LT" w:eastAsia="lt-LT"/>
              </w:rPr>
              <w:t>3,2</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Kaunas</w:t>
            </w:r>
          </w:p>
        </w:tc>
        <w:tc>
          <w:tcPr>
            <w:tcW w:w="2493" w:type="dxa"/>
          </w:tcPr>
          <w:p w:rsidR="00096061" w:rsidRPr="00A04D3A" w:rsidRDefault="0038462B" w:rsidP="00A04D3A">
            <w:pPr>
              <w:jc w:val="both"/>
              <w:rPr>
                <w:sz w:val="22"/>
                <w:szCs w:val="24"/>
                <w:lang w:val="lt-LT"/>
              </w:rPr>
            </w:pPr>
            <w:r>
              <w:rPr>
                <w:sz w:val="22"/>
                <w:szCs w:val="24"/>
                <w:lang w:val="lt-LT"/>
              </w:rPr>
              <w:t>–</w:t>
            </w:r>
            <w:r w:rsidR="00096061" w:rsidRPr="00A04D3A">
              <w:rPr>
                <w:sz w:val="22"/>
                <w:szCs w:val="24"/>
                <w:lang w:val="lt-LT"/>
              </w:rPr>
              <w:t>1,5</w:t>
            </w:r>
          </w:p>
        </w:tc>
        <w:tc>
          <w:tcPr>
            <w:tcW w:w="2493" w:type="dxa"/>
          </w:tcPr>
          <w:p w:rsidR="00096061" w:rsidRPr="00A04D3A" w:rsidRDefault="0038462B" w:rsidP="00A04D3A">
            <w:pPr>
              <w:jc w:val="both"/>
              <w:rPr>
                <w:sz w:val="22"/>
                <w:szCs w:val="24"/>
                <w:lang w:val="lt-LT"/>
              </w:rPr>
            </w:pPr>
            <w:r>
              <w:rPr>
                <w:color w:val="000000"/>
                <w:sz w:val="22"/>
                <w:szCs w:val="24"/>
                <w:lang w:val="lt-LT" w:eastAsia="lt-LT"/>
              </w:rPr>
              <w:t>–</w:t>
            </w:r>
            <w:r w:rsidR="00096061" w:rsidRPr="00A04D3A">
              <w:rPr>
                <w:color w:val="000000"/>
                <w:sz w:val="22"/>
                <w:szCs w:val="24"/>
                <w:lang w:val="lt-LT" w:eastAsia="lt-LT"/>
              </w:rPr>
              <w:t>2,9</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Klaipėda</w:t>
            </w:r>
          </w:p>
        </w:tc>
        <w:tc>
          <w:tcPr>
            <w:tcW w:w="2493" w:type="dxa"/>
          </w:tcPr>
          <w:p w:rsidR="00096061" w:rsidRPr="00A04D3A" w:rsidRDefault="00096061" w:rsidP="00A04D3A">
            <w:pPr>
              <w:jc w:val="both"/>
              <w:rPr>
                <w:sz w:val="22"/>
                <w:szCs w:val="24"/>
                <w:lang w:val="lt-LT"/>
              </w:rPr>
            </w:pPr>
            <w:r w:rsidRPr="00A04D3A">
              <w:rPr>
                <w:sz w:val="22"/>
                <w:szCs w:val="24"/>
                <w:lang w:val="lt-LT"/>
              </w:rPr>
              <w:t>1,1</w:t>
            </w:r>
          </w:p>
        </w:tc>
        <w:tc>
          <w:tcPr>
            <w:tcW w:w="2493" w:type="dxa"/>
          </w:tcPr>
          <w:p w:rsidR="00096061" w:rsidRPr="00A04D3A" w:rsidRDefault="0038462B" w:rsidP="00A04D3A">
            <w:pPr>
              <w:jc w:val="both"/>
              <w:rPr>
                <w:sz w:val="22"/>
                <w:szCs w:val="24"/>
                <w:lang w:val="lt-LT"/>
              </w:rPr>
            </w:pPr>
            <w:r>
              <w:rPr>
                <w:color w:val="000000"/>
                <w:sz w:val="22"/>
                <w:szCs w:val="24"/>
                <w:lang w:val="lt-LT" w:eastAsia="lt-LT"/>
              </w:rPr>
              <w:t>–</w:t>
            </w:r>
            <w:r w:rsidR="00096061" w:rsidRPr="00A04D3A">
              <w:rPr>
                <w:color w:val="000000"/>
                <w:sz w:val="22"/>
                <w:szCs w:val="24"/>
                <w:lang w:val="lt-LT" w:eastAsia="lt-LT"/>
              </w:rPr>
              <w:t>1,1</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Šiauliai</w:t>
            </w:r>
          </w:p>
        </w:tc>
        <w:tc>
          <w:tcPr>
            <w:tcW w:w="2493" w:type="dxa"/>
          </w:tcPr>
          <w:p w:rsidR="00096061" w:rsidRPr="00A04D3A" w:rsidRDefault="0038462B" w:rsidP="00A04D3A">
            <w:pPr>
              <w:jc w:val="both"/>
              <w:rPr>
                <w:sz w:val="22"/>
                <w:szCs w:val="24"/>
                <w:lang w:val="lt-LT"/>
              </w:rPr>
            </w:pPr>
            <w:r>
              <w:rPr>
                <w:sz w:val="22"/>
                <w:szCs w:val="24"/>
                <w:lang w:val="lt-LT"/>
              </w:rPr>
              <w:t>–</w:t>
            </w:r>
            <w:r w:rsidR="00096061" w:rsidRPr="00A04D3A">
              <w:rPr>
                <w:sz w:val="22"/>
                <w:szCs w:val="24"/>
                <w:lang w:val="lt-LT"/>
              </w:rPr>
              <w:t>1,2</w:t>
            </w:r>
          </w:p>
        </w:tc>
        <w:tc>
          <w:tcPr>
            <w:tcW w:w="2493" w:type="dxa"/>
          </w:tcPr>
          <w:p w:rsidR="00096061" w:rsidRPr="00A04D3A" w:rsidRDefault="0038462B" w:rsidP="00A04D3A">
            <w:pPr>
              <w:jc w:val="both"/>
              <w:rPr>
                <w:sz w:val="22"/>
                <w:szCs w:val="24"/>
                <w:lang w:val="lt-LT"/>
              </w:rPr>
            </w:pPr>
            <w:r>
              <w:rPr>
                <w:color w:val="000000"/>
                <w:sz w:val="22"/>
                <w:szCs w:val="24"/>
                <w:lang w:val="lt-LT" w:eastAsia="lt-LT"/>
              </w:rPr>
              <w:t>–</w:t>
            </w:r>
            <w:r w:rsidR="00096061" w:rsidRPr="00A04D3A">
              <w:rPr>
                <w:color w:val="000000"/>
                <w:sz w:val="22"/>
                <w:szCs w:val="24"/>
                <w:lang w:val="lt-LT" w:eastAsia="lt-LT"/>
              </w:rPr>
              <w:t>3,5</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Utena</w:t>
            </w:r>
          </w:p>
        </w:tc>
        <w:tc>
          <w:tcPr>
            <w:tcW w:w="2493" w:type="dxa"/>
          </w:tcPr>
          <w:p w:rsidR="00096061" w:rsidRPr="00A04D3A" w:rsidRDefault="0038462B" w:rsidP="00A04D3A">
            <w:pPr>
              <w:jc w:val="both"/>
              <w:rPr>
                <w:sz w:val="22"/>
                <w:szCs w:val="24"/>
                <w:lang w:val="lt-LT"/>
              </w:rPr>
            </w:pPr>
            <w:r>
              <w:rPr>
                <w:sz w:val="22"/>
                <w:szCs w:val="24"/>
                <w:lang w:val="lt-LT"/>
              </w:rPr>
              <w:t>–</w:t>
            </w:r>
            <w:r w:rsidR="00096061" w:rsidRPr="00A04D3A">
              <w:rPr>
                <w:sz w:val="22"/>
                <w:szCs w:val="24"/>
                <w:lang w:val="lt-LT"/>
              </w:rPr>
              <w:t>2,3</w:t>
            </w:r>
          </w:p>
        </w:tc>
        <w:tc>
          <w:tcPr>
            <w:tcW w:w="2493" w:type="dxa"/>
          </w:tcPr>
          <w:p w:rsidR="00096061" w:rsidRPr="00A04D3A" w:rsidRDefault="0038462B" w:rsidP="00A04D3A">
            <w:pPr>
              <w:jc w:val="both"/>
              <w:rPr>
                <w:sz w:val="22"/>
                <w:szCs w:val="24"/>
                <w:lang w:val="lt-LT"/>
              </w:rPr>
            </w:pPr>
            <w:r>
              <w:rPr>
                <w:color w:val="000000"/>
                <w:sz w:val="22"/>
                <w:szCs w:val="24"/>
                <w:lang w:val="lt-LT" w:eastAsia="lt-LT"/>
              </w:rPr>
              <w:t>–</w:t>
            </w:r>
            <w:r w:rsidR="00096061" w:rsidRPr="00A04D3A">
              <w:rPr>
                <w:color w:val="000000"/>
                <w:sz w:val="22"/>
                <w:szCs w:val="24"/>
                <w:lang w:val="lt-LT" w:eastAsia="lt-LT"/>
              </w:rPr>
              <w:t>3,8</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Varėna</w:t>
            </w:r>
          </w:p>
        </w:tc>
        <w:tc>
          <w:tcPr>
            <w:tcW w:w="2493" w:type="dxa"/>
          </w:tcPr>
          <w:p w:rsidR="00096061" w:rsidRPr="00A04D3A" w:rsidRDefault="0038462B" w:rsidP="00A04D3A">
            <w:pPr>
              <w:jc w:val="both"/>
              <w:rPr>
                <w:sz w:val="22"/>
                <w:szCs w:val="24"/>
                <w:lang w:val="lt-LT"/>
              </w:rPr>
            </w:pPr>
            <w:r>
              <w:rPr>
                <w:sz w:val="22"/>
                <w:szCs w:val="24"/>
                <w:lang w:val="lt-LT"/>
              </w:rPr>
              <w:t>–</w:t>
            </w:r>
            <w:r w:rsidR="00096061" w:rsidRPr="00A04D3A">
              <w:rPr>
                <w:sz w:val="22"/>
                <w:szCs w:val="24"/>
                <w:lang w:val="lt-LT"/>
              </w:rPr>
              <w:t>1,8</w:t>
            </w:r>
          </w:p>
        </w:tc>
        <w:tc>
          <w:tcPr>
            <w:tcW w:w="2493" w:type="dxa"/>
          </w:tcPr>
          <w:p w:rsidR="00096061" w:rsidRPr="00A04D3A" w:rsidRDefault="0038462B" w:rsidP="00A04D3A">
            <w:pPr>
              <w:jc w:val="both"/>
              <w:rPr>
                <w:sz w:val="22"/>
                <w:szCs w:val="24"/>
                <w:lang w:val="lt-LT"/>
              </w:rPr>
            </w:pPr>
            <w:r>
              <w:rPr>
                <w:color w:val="000000"/>
                <w:sz w:val="22"/>
                <w:szCs w:val="24"/>
                <w:lang w:val="lt-LT" w:eastAsia="lt-LT"/>
              </w:rPr>
              <w:t>–</w:t>
            </w:r>
            <w:r w:rsidR="00096061" w:rsidRPr="00A04D3A">
              <w:rPr>
                <w:color w:val="000000"/>
                <w:sz w:val="22"/>
                <w:szCs w:val="24"/>
                <w:lang w:val="lt-LT" w:eastAsia="lt-LT"/>
              </w:rPr>
              <w:t>3,6</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Vilnius</w:t>
            </w:r>
          </w:p>
        </w:tc>
        <w:tc>
          <w:tcPr>
            <w:tcW w:w="2493" w:type="dxa"/>
          </w:tcPr>
          <w:p w:rsidR="00096061" w:rsidRPr="00A04D3A" w:rsidRDefault="0038462B" w:rsidP="00A04D3A">
            <w:pPr>
              <w:jc w:val="both"/>
              <w:rPr>
                <w:sz w:val="22"/>
                <w:szCs w:val="24"/>
                <w:lang w:val="lt-LT"/>
              </w:rPr>
            </w:pPr>
            <w:r>
              <w:rPr>
                <w:sz w:val="22"/>
                <w:szCs w:val="24"/>
                <w:lang w:val="lt-LT"/>
              </w:rPr>
              <w:t>–</w:t>
            </w:r>
            <w:r w:rsidR="00096061" w:rsidRPr="00A04D3A">
              <w:rPr>
                <w:sz w:val="22"/>
                <w:szCs w:val="24"/>
                <w:lang w:val="lt-LT"/>
              </w:rPr>
              <w:t>2,5</w:t>
            </w:r>
          </w:p>
        </w:tc>
        <w:tc>
          <w:tcPr>
            <w:tcW w:w="2493" w:type="dxa"/>
          </w:tcPr>
          <w:p w:rsidR="00096061" w:rsidRPr="00A04D3A" w:rsidRDefault="0038462B" w:rsidP="00A04D3A">
            <w:pPr>
              <w:jc w:val="both"/>
              <w:rPr>
                <w:sz w:val="22"/>
                <w:szCs w:val="24"/>
                <w:lang w:val="lt-LT"/>
              </w:rPr>
            </w:pPr>
            <w:r>
              <w:rPr>
                <w:color w:val="000000"/>
                <w:sz w:val="22"/>
                <w:szCs w:val="24"/>
                <w:lang w:val="lt-LT" w:eastAsia="lt-LT"/>
              </w:rPr>
              <w:t>–</w:t>
            </w:r>
            <w:r w:rsidR="00096061" w:rsidRPr="00A04D3A">
              <w:rPr>
                <w:color w:val="000000"/>
                <w:sz w:val="22"/>
                <w:szCs w:val="24"/>
                <w:lang w:val="lt-LT" w:eastAsia="lt-LT"/>
              </w:rPr>
              <w:t>3,9</w:t>
            </w:r>
          </w:p>
        </w:tc>
      </w:tr>
    </w:tbl>
    <w:p w:rsidR="00096061" w:rsidRPr="00367F27" w:rsidRDefault="00096061" w:rsidP="002938EE">
      <w:pPr>
        <w:jc w:val="both"/>
        <w:rPr>
          <w:b/>
          <w:szCs w:val="24"/>
          <w:lang w:val="lt-LT"/>
        </w:rPr>
      </w:pPr>
      <w:r w:rsidRPr="00367F27">
        <w:rPr>
          <w:b/>
          <w:szCs w:val="24"/>
          <w:lang w:val="lt-LT"/>
        </w:rPr>
        <w:t>Krituliai</w:t>
      </w:r>
    </w:p>
    <w:p w:rsidR="00096061" w:rsidRPr="00367F27" w:rsidRDefault="00096061" w:rsidP="002938EE">
      <w:pPr>
        <w:jc w:val="both"/>
        <w:rPr>
          <w:szCs w:val="24"/>
          <w:lang w:val="lt-LT"/>
        </w:rPr>
      </w:pPr>
      <w:r w:rsidRPr="00367F27">
        <w:rPr>
          <w:szCs w:val="24"/>
          <w:lang w:val="lt-LT"/>
        </w:rPr>
        <w:t xml:space="preserve">Lietuvoje daugiausiai kritulių iškrenta vasarą (iki 50 % metinio kritulių kiekio) dėl netikėtų audrų, škvalų, perkūnijų ir lietaus. Mažiau kritulių rudenį, žiemą. Mažiausiai kritulių – pavasarį (dėl vyraujančių anticiklonų). Kritulių kiekis matuojamas vandens sluoksnio storiu (mm), kuris susidarytų ant </w:t>
      </w:r>
      <w:r w:rsidR="0038462B" w:rsidRPr="00367F27">
        <w:rPr>
          <w:szCs w:val="24"/>
          <w:lang w:val="lt-LT"/>
        </w:rPr>
        <w:t>horizontalaus</w:t>
      </w:r>
      <w:r w:rsidRPr="00367F27">
        <w:rPr>
          <w:szCs w:val="24"/>
          <w:lang w:val="lt-LT"/>
        </w:rPr>
        <w:t xml:space="preserve"> ir vandeniui nelaidaus paviršiaus per tam tikrą laiką (valandą, parą, mėnesį ir kt.). Kritulių kiekis kai kuriuose miestuose pavaizduotas lentelėje.</w:t>
      </w:r>
    </w:p>
    <w:p w:rsidR="00096061" w:rsidRPr="000C782F" w:rsidRDefault="00096061" w:rsidP="002938EE">
      <w:pPr>
        <w:jc w:val="both"/>
        <w:rPr>
          <w:i/>
          <w:szCs w:val="24"/>
          <w:lang w:val="lt-LT"/>
        </w:rPr>
      </w:pPr>
      <w:bookmarkStart w:id="0" w:name="_GoBack"/>
      <w:r w:rsidRPr="000C782F">
        <w:rPr>
          <w:bCs/>
          <w:i/>
          <w:color w:val="333333"/>
          <w:szCs w:val="24"/>
          <w:shd w:val="clear" w:color="auto" w:fill="FFFFFF"/>
          <w:lang w:val="lt-LT"/>
        </w:rPr>
        <w:t>Krituliai per metus, mm</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2493"/>
        <w:gridCol w:w="2493"/>
      </w:tblGrid>
      <w:tr w:rsidR="00096061" w:rsidRPr="00A04D3A" w:rsidTr="00A04D3A">
        <w:trPr>
          <w:jc w:val="center"/>
        </w:trPr>
        <w:tc>
          <w:tcPr>
            <w:tcW w:w="2493" w:type="dxa"/>
          </w:tcPr>
          <w:bookmarkEnd w:id="0"/>
          <w:p w:rsidR="00096061" w:rsidRPr="00A04D3A" w:rsidRDefault="00096061" w:rsidP="00A04D3A">
            <w:pPr>
              <w:jc w:val="center"/>
              <w:rPr>
                <w:i/>
                <w:sz w:val="22"/>
                <w:szCs w:val="24"/>
                <w:lang w:val="lt-LT"/>
              </w:rPr>
            </w:pPr>
            <w:r w:rsidRPr="00A04D3A">
              <w:rPr>
                <w:i/>
                <w:sz w:val="22"/>
                <w:szCs w:val="24"/>
                <w:lang w:val="lt-LT"/>
              </w:rPr>
              <w:lastRenderedPageBreak/>
              <w:t>Lietuvos miestai</w:t>
            </w:r>
          </w:p>
        </w:tc>
        <w:tc>
          <w:tcPr>
            <w:tcW w:w="2493" w:type="dxa"/>
          </w:tcPr>
          <w:p w:rsidR="00096061" w:rsidRPr="00A04D3A" w:rsidRDefault="00096061" w:rsidP="00A04D3A">
            <w:pPr>
              <w:jc w:val="center"/>
              <w:rPr>
                <w:i/>
                <w:sz w:val="22"/>
                <w:szCs w:val="24"/>
                <w:lang w:val="lt-LT"/>
              </w:rPr>
            </w:pPr>
            <w:r w:rsidRPr="00A04D3A">
              <w:rPr>
                <w:i/>
                <w:sz w:val="22"/>
                <w:szCs w:val="24"/>
                <w:lang w:val="lt-LT"/>
              </w:rPr>
              <w:t>2002 metai</w:t>
            </w:r>
          </w:p>
        </w:tc>
        <w:tc>
          <w:tcPr>
            <w:tcW w:w="2493" w:type="dxa"/>
          </w:tcPr>
          <w:p w:rsidR="00096061" w:rsidRPr="00A04D3A" w:rsidRDefault="00096061" w:rsidP="00A04D3A">
            <w:pPr>
              <w:jc w:val="center"/>
              <w:rPr>
                <w:i/>
                <w:sz w:val="22"/>
                <w:szCs w:val="24"/>
                <w:lang w:val="lt-LT"/>
              </w:rPr>
            </w:pPr>
            <w:r w:rsidRPr="00A04D3A">
              <w:rPr>
                <w:i/>
                <w:sz w:val="22"/>
                <w:szCs w:val="24"/>
                <w:lang w:val="lt-LT"/>
              </w:rPr>
              <w:t>2012 metai</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Biržai</w:t>
            </w:r>
          </w:p>
        </w:tc>
        <w:tc>
          <w:tcPr>
            <w:tcW w:w="2493" w:type="dxa"/>
          </w:tcPr>
          <w:p w:rsidR="00096061" w:rsidRPr="00A04D3A" w:rsidRDefault="00096061" w:rsidP="00A04D3A">
            <w:pPr>
              <w:jc w:val="both"/>
              <w:rPr>
                <w:sz w:val="22"/>
                <w:szCs w:val="24"/>
                <w:lang w:val="lt-LT"/>
              </w:rPr>
            </w:pPr>
            <w:r w:rsidRPr="00A04D3A">
              <w:rPr>
                <w:sz w:val="22"/>
                <w:szCs w:val="24"/>
                <w:lang w:val="lt-LT"/>
              </w:rPr>
              <w:t>626</w:t>
            </w:r>
          </w:p>
        </w:tc>
        <w:tc>
          <w:tcPr>
            <w:tcW w:w="2493" w:type="dxa"/>
          </w:tcPr>
          <w:p w:rsidR="00096061" w:rsidRPr="00A04D3A" w:rsidRDefault="00096061" w:rsidP="00A04D3A">
            <w:pPr>
              <w:jc w:val="both"/>
              <w:rPr>
                <w:sz w:val="22"/>
                <w:szCs w:val="24"/>
                <w:lang w:val="lt-LT"/>
              </w:rPr>
            </w:pPr>
            <w:r w:rsidRPr="00A04D3A">
              <w:rPr>
                <w:sz w:val="22"/>
                <w:szCs w:val="24"/>
                <w:lang w:val="lt-LT"/>
              </w:rPr>
              <w:t>837</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Laukuva</w:t>
            </w:r>
          </w:p>
        </w:tc>
        <w:tc>
          <w:tcPr>
            <w:tcW w:w="2493" w:type="dxa"/>
          </w:tcPr>
          <w:p w:rsidR="00096061" w:rsidRPr="00A04D3A" w:rsidRDefault="00096061" w:rsidP="00A04D3A">
            <w:pPr>
              <w:jc w:val="both"/>
              <w:rPr>
                <w:sz w:val="22"/>
                <w:szCs w:val="24"/>
                <w:lang w:val="lt-LT"/>
              </w:rPr>
            </w:pPr>
            <w:r w:rsidRPr="00A04D3A">
              <w:rPr>
                <w:sz w:val="22"/>
                <w:szCs w:val="24"/>
                <w:lang w:val="lt-LT"/>
              </w:rPr>
              <w:t>726</w:t>
            </w:r>
          </w:p>
        </w:tc>
        <w:tc>
          <w:tcPr>
            <w:tcW w:w="2493" w:type="dxa"/>
          </w:tcPr>
          <w:p w:rsidR="00096061" w:rsidRPr="00A04D3A" w:rsidRDefault="00096061" w:rsidP="00A04D3A">
            <w:pPr>
              <w:jc w:val="both"/>
              <w:rPr>
                <w:sz w:val="22"/>
                <w:szCs w:val="24"/>
                <w:lang w:val="lt-LT"/>
              </w:rPr>
            </w:pPr>
            <w:r w:rsidRPr="00A04D3A">
              <w:rPr>
                <w:sz w:val="22"/>
                <w:szCs w:val="24"/>
                <w:lang w:val="lt-LT"/>
              </w:rPr>
              <w:t>865</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Kaunas</w:t>
            </w:r>
          </w:p>
        </w:tc>
        <w:tc>
          <w:tcPr>
            <w:tcW w:w="2493" w:type="dxa"/>
          </w:tcPr>
          <w:p w:rsidR="00096061" w:rsidRPr="00A04D3A" w:rsidRDefault="00096061" w:rsidP="00A04D3A">
            <w:pPr>
              <w:jc w:val="both"/>
              <w:rPr>
                <w:sz w:val="22"/>
                <w:szCs w:val="24"/>
                <w:lang w:val="lt-LT"/>
              </w:rPr>
            </w:pPr>
            <w:r w:rsidRPr="00A04D3A">
              <w:rPr>
                <w:sz w:val="22"/>
                <w:szCs w:val="24"/>
                <w:lang w:val="lt-LT"/>
              </w:rPr>
              <w:t>653</w:t>
            </w:r>
          </w:p>
        </w:tc>
        <w:tc>
          <w:tcPr>
            <w:tcW w:w="2493" w:type="dxa"/>
          </w:tcPr>
          <w:p w:rsidR="00096061" w:rsidRPr="00A04D3A" w:rsidRDefault="00096061" w:rsidP="00A04D3A">
            <w:pPr>
              <w:jc w:val="both"/>
              <w:rPr>
                <w:sz w:val="22"/>
                <w:szCs w:val="24"/>
                <w:lang w:val="lt-LT"/>
              </w:rPr>
            </w:pPr>
            <w:r w:rsidRPr="00A04D3A">
              <w:rPr>
                <w:sz w:val="22"/>
                <w:szCs w:val="24"/>
                <w:lang w:val="lt-LT"/>
              </w:rPr>
              <w:t>757</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Klaipėda</w:t>
            </w:r>
          </w:p>
        </w:tc>
        <w:tc>
          <w:tcPr>
            <w:tcW w:w="2493" w:type="dxa"/>
          </w:tcPr>
          <w:p w:rsidR="00096061" w:rsidRPr="00A04D3A" w:rsidRDefault="00096061" w:rsidP="00A04D3A">
            <w:pPr>
              <w:jc w:val="both"/>
              <w:rPr>
                <w:sz w:val="22"/>
                <w:szCs w:val="24"/>
                <w:lang w:val="lt-LT"/>
              </w:rPr>
            </w:pPr>
            <w:r w:rsidRPr="00A04D3A">
              <w:rPr>
                <w:sz w:val="22"/>
                <w:szCs w:val="24"/>
                <w:lang w:val="lt-LT"/>
              </w:rPr>
              <w:t>646</w:t>
            </w:r>
          </w:p>
        </w:tc>
        <w:tc>
          <w:tcPr>
            <w:tcW w:w="2493" w:type="dxa"/>
          </w:tcPr>
          <w:p w:rsidR="00096061" w:rsidRPr="00A04D3A" w:rsidRDefault="00096061" w:rsidP="00A04D3A">
            <w:pPr>
              <w:jc w:val="both"/>
              <w:rPr>
                <w:sz w:val="22"/>
                <w:szCs w:val="24"/>
                <w:lang w:val="lt-LT"/>
              </w:rPr>
            </w:pPr>
            <w:r w:rsidRPr="00A04D3A">
              <w:rPr>
                <w:sz w:val="22"/>
                <w:szCs w:val="24"/>
                <w:lang w:val="lt-LT"/>
              </w:rPr>
              <w:t>911</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Šiauliai</w:t>
            </w:r>
          </w:p>
        </w:tc>
        <w:tc>
          <w:tcPr>
            <w:tcW w:w="2493" w:type="dxa"/>
          </w:tcPr>
          <w:p w:rsidR="00096061" w:rsidRPr="00A04D3A" w:rsidRDefault="00096061" w:rsidP="00A04D3A">
            <w:pPr>
              <w:jc w:val="both"/>
              <w:rPr>
                <w:sz w:val="22"/>
                <w:szCs w:val="24"/>
                <w:lang w:val="lt-LT"/>
              </w:rPr>
            </w:pPr>
            <w:r w:rsidRPr="00A04D3A">
              <w:rPr>
                <w:sz w:val="22"/>
                <w:szCs w:val="24"/>
                <w:lang w:val="lt-LT"/>
              </w:rPr>
              <w:t>582</w:t>
            </w:r>
          </w:p>
        </w:tc>
        <w:tc>
          <w:tcPr>
            <w:tcW w:w="2493" w:type="dxa"/>
          </w:tcPr>
          <w:p w:rsidR="00096061" w:rsidRPr="00A04D3A" w:rsidRDefault="00096061" w:rsidP="00A04D3A">
            <w:pPr>
              <w:jc w:val="both"/>
              <w:rPr>
                <w:sz w:val="22"/>
                <w:szCs w:val="24"/>
                <w:lang w:val="lt-LT"/>
              </w:rPr>
            </w:pPr>
            <w:r w:rsidRPr="00A04D3A">
              <w:rPr>
                <w:sz w:val="22"/>
                <w:szCs w:val="24"/>
                <w:lang w:val="lt-LT"/>
              </w:rPr>
              <w:t>762</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Utena</w:t>
            </w:r>
          </w:p>
        </w:tc>
        <w:tc>
          <w:tcPr>
            <w:tcW w:w="2493" w:type="dxa"/>
          </w:tcPr>
          <w:p w:rsidR="00096061" w:rsidRPr="00A04D3A" w:rsidRDefault="00096061" w:rsidP="00A04D3A">
            <w:pPr>
              <w:jc w:val="both"/>
              <w:rPr>
                <w:sz w:val="22"/>
                <w:szCs w:val="24"/>
                <w:lang w:val="lt-LT"/>
              </w:rPr>
            </w:pPr>
            <w:r w:rsidRPr="00A04D3A">
              <w:rPr>
                <w:sz w:val="22"/>
                <w:szCs w:val="24"/>
                <w:lang w:val="lt-LT"/>
              </w:rPr>
              <w:t>598</w:t>
            </w:r>
          </w:p>
        </w:tc>
        <w:tc>
          <w:tcPr>
            <w:tcW w:w="2493" w:type="dxa"/>
          </w:tcPr>
          <w:p w:rsidR="00096061" w:rsidRPr="00A04D3A" w:rsidRDefault="00096061" w:rsidP="00A04D3A">
            <w:pPr>
              <w:jc w:val="both"/>
              <w:rPr>
                <w:sz w:val="22"/>
                <w:szCs w:val="24"/>
                <w:lang w:val="lt-LT"/>
              </w:rPr>
            </w:pPr>
            <w:r w:rsidRPr="00A04D3A">
              <w:rPr>
                <w:sz w:val="22"/>
                <w:szCs w:val="24"/>
                <w:lang w:val="lt-LT"/>
              </w:rPr>
              <w:t>870</w:t>
            </w:r>
          </w:p>
        </w:tc>
      </w:tr>
      <w:tr w:rsidR="00096061" w:rsidRPr="00A04D3A" w:rsidTr="00A04D3A">
        <w:trPr>
          <w:jc w:val="center"/>
        </w:trPr>
        <w:tc>
          <w:tcPr>
            <w:tcW w:w="2493" w:type="dxa"/>
          </w:tcPr>
          <w:p w:rsidR="00096061" w:rsidRPr="00A04D3A" w:rsidRDefault="00096061" w:rsidP="00A04D3A">
            <w:pPr>
              <w:jc w:val="both"/>
              <w:rPr>
                <w:sz w:val="22"/>
                <w:szCs w:val="24"/>
                <w:lang w:val="lt-LT"/>
              </w:rPr>
            </w:pPr>
            <w:r w:rsidRPr="00A04D3A">
              <w:rPr>
                <w:sz w:val="22"/>
                <w:szCs w:val="24"/>
                <w:lang w:val="lt-LT"/>
              </w:rPr>
              <w:t>Varėna</w:t>
            </w:r>
          </w:p>
        </w:tc>
        <w:tc>
          <w:tcPr>
            <w:tcW w:w="2493" w:type="dxa"/>
          </w:tcPr>
          <w:p w:rsidR="00096061" w:rsidRPr="00A04D3A" w:rsidRDefault="00096061" w:rsidP="00A04D3A">
            <w:pPr>
              <w:jc w:val="both"/>
              <w:rPr>
                <w:sz w:val="22"/>
                <w:szCs w:val="24"/>
                <w:lang w:val="lt-LT"/>
              </w:rPr>
            </w:pPr>
            <w:r w:rsidRPr="00A04D3A">
              <w:rPr>
                <w:sz w:val="22"/>
                <w:szCs w:val="24"/>
                <w:lang w:val="lt-LT"/>
              </w:rPr>
              <w:t>761</w:t>
            </w:r>
          </w:p>
        </w:tc>
        <w:tc>
          <w:tcPr>
            <w:tcW w:w="2493" w:type="dxa"/>
          </w:tcPr>
          <w:p w:rsidR="00096061" w:rsidRPr="00A04D3A" w:rsidRDefault="00096061" w:rsidP="00A04D3A">
            <w:pPr>
              <w:jc w:val="both"/>
              <w:rPr>
                <w:sz w:val="22"/>
                <w:szCs w:val="24"/>
                <w:lang w:val="lt-LT"/>
              </w:rPr>
            </w:pPr>
            <w:r w:rsidRPr="00A04D3A">
              <w:rPr>
                <w:sz w:val="22"/>
                <w:szCs w:val="24"/>
                <w:lang w:val="lt-LT"/>
              </w:rPr>
              <w:t>859</w:t>
            </w:r>
          </w:p>
        </w:tc>
      </w:tr>
      <w:tr w:rsidR="00096061" w:rsidRPr="00A04D3A" w:rsidTr="00A04D3A">
        <w:trPr>
          <w:jc w:val="center"/>
        </w:trPr>
        <w:tc>
          <w:tcPr>
            <w:tcW w:w="2493" w:type="dxa"/>
          </w:tcPr>
          <w:p w:rsidR="00096061" w:rsidRPr="00A04D3A" w:rsidRDefault="00096061" w:rsidP="00A04D3A">
            <w:pPr>
              <w:jc w:val="both"/>
              <w:rPr>
                <w:sz w:val="22"/>
                <w:szCs w:val="24"/>
                <w:lang w:val="lt-LT"/>
              </w:rPr>
            </w:pPr>
          </w:p>
        </w:tc>
        <w:tc>
          <w:tcPr>
            <w:tcW w:w="2493" w:type="dxa"/>
          </w:tcPr>
          <w:p w:rsidR="00096061" w:rsidRPr="00A04D3A" w:rsidRDefault="00096061" w:rsidP="00A04D3A">
            <w:pPr>
              <w:jc w:val="both"/>
              <w:rPr>
                <w:sz w:val="22"/>
                <w:szCs w:val="24"/>
                <w:lang w:val="lt-LT"/>
              </w:rPr>
            </w:pPr>
            <w:r w:rsidRPr="00A04D3A">
              <w:rPr>
                <w:sz w:val="22"/>
                <w:szCs w:val="24"/>
                <w:lang w:val="lt-LT"/>
              </w:rPr>
              <w:t>618</w:t>
            </w:r>
          </w:p>
        </w:tc>
        <w:tc>
          <w:tcPr>
            <w:tcW w:w="2493" w:type="dxa"/>
          </w:tcPr>
          <w:p w:rsidR="00096061" w:rsidRPr="00A04D3A" w:rsidRDefault="00096061" w:rsidP="00A04D3A">
            <w:pPr>
              <w:jc w:val="both"/>
              <w:rPr>
                <w:sz w:val="22"/>
                <w:szCs w:val="24"/>
                <w:lang w:val="lt-LT"/>
              </w:rPr>
            </w:pPr>
            <w:r w:rsidRPr="00A04D3A">
              <w:rPr>
                <w:sz w:val="22"/>
                <w:szCs w:val="24"/>
                <w:lang w:val="lt-LT"/>
              </w:rPr>
              <w:t>763</w:t>
            </w:r>
          </w:p>
        </w:tc>
      </w:tr>
    </w:tbl>
    <w:p w:rsidR="00096061" w:rsidRPr="00367F27" w:rsidRDefault="00096061" w:rsidP="002938EE">
      <w:pPr>
        <w:jc w:val="both"/>
        <w:rPr>
          <w:b/>
          <w:szCs w:val="24"/>
          <w:lang w:val="lt-LT"/>
        </w:rPr>
      </w:pPr>
      <w:r w:rsidRPr="00367F27">
        <w:rPr>
          <w:b/>
          <w:szCs w:val="24"/>
          <w:lang w:val="lt-LT"/>
        </w:rPr>
        <w:t>Vėjai Lietuvoje</w:t>
      </w:r>
    </w:p>
    <w:p w:rsidR="00096061" w:rsidRPr="00367F27" w:rsidRDefault="00096061" w:rsidP="002938EE">
      <w:pPr>
        <w:jc w:val="both"/>
        <w:rPr>
          <w:szCs w:val="24"/>
          <w:lang w:val="lt-LT"/>
        </w:rPr>
      </w:pPr>
      <w:r w:rsidRPr="00367F27">
        <w:rPr>
          <w:szCs w:val="24"/>
          <w:lang w:val="lt-LT"/>
        </w:rPr>
        <w:t>Saulės spinduliai įšildo orą. Šiltas oras visada kyla aukštyn, o į pakilusio šilto oro vietą priplūsta vėsesnio. Šį oro tekėjimą mes suvokiame kaip vėją. Vėjo greitis – tai oro kelias, kurį vėjas nueina per tam tikrą laiko vienetą. Lietuvoje vėjo greitis matuojamas ir išreiškiamas metrais per sekundę. Lietuvos teritorijoje vyrauja vakariniai ir pietiniai vėjai, nors Klaipėdoje gana dažnai fiksuojami ir rytiniai vėjai. Rečiausiai fiksuoti šiauriniai.</w:t>
      </w:r>
    </w:p>
    <w:p w:rsidR="00096061" w:rsidRPr="00367F27" w:rsidRDefault="00096061" w:rsidP="002938EE">
      <w:pPr>
        <w:jc w:val="both"/>
        <w:rPr>
          <w:szCs w:val="24"/>
          <w:lang w:val="lt-LT"/>
        </w:rPr>
      </w:pPr>
      <w:r w:rsidRPr="00367F27">
        <w:rPr>
          <w:szCs w:val="24"/>
          <w:lang w:val="lt-LT"/>
        </w:rPr>
        <w:t>Vidutinis vėjo greitis kai kuriuose miestuose pavaizduotas lentelėje.</w:t>
      </w:r>
    </w:p>
    <w:p w:rsidR="00096061" w:rsidRPr="000C782F" w:rsidRDefault="00096061" w:rsidP="002938EE">
      <w:pPr>
        <w:jc w:val="both"/>
        <w:rPr>
          <w:i/>
          <w:szCs w:val="24"/>
          <w:lang w:val="lt-LT"/>
        </w:rPr>
      </w:pPr>
      <w:r w:rsidRPr="000C782F">
        <w:rPr>
          <w:i/>
          <w:szCs w:val="24"/>
          <w:lang w:val="lt-LT"/>
        </w:rPr>
        <w:t>Vidutinis vėjo greitis Lietuvoje, 2011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2394"/>
      </w:tblGrid>
      <w:tr w:rsidR="00096061" w:rsidRPr="00A04D3A" w:rsidTr="00A04D3A">
        <w:trPr>
          <w:jc w:val="center"/>
        </w:trPr>
        <w:tc>
          <w:tcPr>
            <w:tcW w:w="2393" w:type="dxa"/>
          </w:tcPr>
          <w:p w:rsidR="00096061" w:rsidRPr="00A04D3A" w:rsidRDefault="00096061" w:rsidP="00A04D3A">
            <w:pPr>
              <w:jc w:val="center"/>
              <w:rPr>
                <w:sz w:val="22"/>
                <w:szCs w:val="24"/>
                <w:lang w:val="lt-LT"/>
              </w:rPr>
            </w:pPr>
            <w:r w:rsidRPr="00A04D3A">
              <w:rPr>
                <w:sz w:val="22"/>
                <w:szCs w:val="24"/>
                <w:lang w:val="lt-LT"/>
              </w:rPr>
              <w:t>Lietuvos miestai</w:t>
            </w:r>
          </w:p>
        </w:tc>
        <w:tc>
          <w:tcPr>
            <w:tcW w:w="2394" w:type="dxa"/>
          </w:tcPr>
          <w:p w:rsidR="00096061" w:rsidRPr="00A04D3A" w:rsidRDefault="00096061" w:rsidP="00A04D3A">
            <w:pPr>
              <w:jc w:val="center"/>
              <w:rPr>
                <w:sz w:val="22"/>
                <w:szCs w:val="24"/>
                <w:lang w:val="lt-LT"/>
              </w:rPr>
            </w:pPr>
            <w:r w:rsidRPr="00A04D3A">
              <w:rPr>
                <w:sz w:val="22"/>
                <w:szCs w:val="24"/>
                <w:lang w:val="lt-LT"/>
              </w:rPr>
              <w:t>Vėjo greitis, m/s</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Vilnius</w:t>
            </w:r>
          </w:p>
        </w:tc>
        <w:tc>
          <w:tcPr>
            <w:tcW w:w="2394" w:type="dxa"/>
          </w:tcPr>
          <w:p w:rsidR="00096061" w:rsidRPr="00A04D3A" w:rsidRDefault="00096061" w:rsidP="00A04D3A">
            <w:pPr>
              <w:tabs>
                <w:tab w:val="right" w:pos="2178"/>
              </w:tabs>
              <w:jc w:val="both"/>
              <w:rPr>
                <w:sz w:val="22"/>
                <w:szCs w:val="24"/>
                <w:lang w:val="lt-LT"/>
              </w:rPr>
            </w:pPr>
            <w:r w:rsidRPr="00A04D3A">
              <w:rPr>
                <w:sz w:val="22"/>
                <w:szCs w:val="24"/>
                <w:lang w:val="lt-LT"/>
              </w:rPr>
              <w:t>4,5</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Kaunas</w:t>
            </w:r>
          </w:p>
        </w:tc>
        <w:tc>
          <w:tcPr>
            <w:tcW w:w="2394" w:type="dxa"/>
          </w:tcPr>
          <w:p w:rsidR="00096061" w:rsidRPr="00A04D3A" w:rsidRDefault="00096061" w:rsidP="00A04D3A">
            <w:pPr>
              <w:jc w:val="both"/>
              <w:rPr>
                <w:sz w:val="22"/>
                <w:szCs w:val="24"/>
                <w:lang w:val="lt-LT"/>
              </w:rPr>
            </w:pPr>
            <w:r w:rsidRPr="00A04D3A">
              <w:rPr>
                <w:sz w:val="22"/>
                <w:szCs w:val="24"/>
                <w:lang w:val="lt-LT"/>
              </w:rPr>
              <w:t>5</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Klaipėda</w:t>
            </w:r>
          </w:p>
        </w:tc>
        <w:tc>
          <w:tcPr>
            <w:tcW w:w="2394" w:type="dxa"/>
          </w:tcPr>
          <w:p w:rsidR="00096061" w:rsidRPr="00A04D3A" w:rsidRDefault="00096061" w:rsidP="00A04D3A">
            <w:pPr>
              <w:jc w:val="both"/>
              <w:rPr>
                <w:sz w:val="22"/>
                <w:szCs w:val="24"/>
                <w:lang w:val="lt-LT"/>
              </w:rPr>
            </w:pPr>
            <w:r w:rsidRPr="00A04D3A">
              <w:rPr>
                <w:sz w:val="22"/>
                <w:szCs w:val="24"/>
                <w:lang w:val="lt-LT"/>
              </w:rPr>
              <w:t>6,5</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Ukmergė</w:t>
            </w:r>
          </w:p>
        </w:tc>
        <w:tc>
          <w:tcPr>
            <w:tcW w:w="2394" w:type="dxa"/>
          </w:tcPr>
          <w:p w:rsidR="00096061" w:rsidRPr="00A04D3A" w:rsidRDefault="00096061" w:rsidP="00A04D3A">
            <w:pPr>
              <w:jc w:val="both"/>
              <w:rPr>
                <w:sz w:val="22"/>
                <w:szCs w:val="24"/>
                <w:lang w:val="lt-LT"/>
              </w:rPr>
            </w:pPr>
            <w:r w:rsidRPr="00A04D3A">
              <w:rPr>
                <w:sz w:val="22"/>
                <w:szCs w:val="24"/>
                <w:lang w:val="lt-LT"/>
              </w:rPr>
              <w:t>5,5</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Varėna</w:t>
            </w:r>
          </w:p>
        </w:tc>
        <w:tc>
          <w:tcPr>
            <w:tcW w:w="2394" w:type="dxa"/>
          </w:tcPr>
          <w:p w:rsidR="00096061" w:rsidRPr="00A04D3A" w:rsidRDefault="00096061" w:rsidP="00A04D3A">
            <w:pPr>
              <w:jc w:val="both"/>
              <w:rPr>
                <w:sz w:val="22"/>
                <w:szCs w:val="24"/>
                <w:lang w:val="lt-LT"/>
              </w:rPr>
            </w:pPr>
            <w:r w:rsidRPr="00A04D3A">
              <w:rPr>
                <w:sz w:val="22"/>
                <w:szCs w:val="24"/>
                <w:lang w:val="lt-LT"/>
              </w:rPr>
              <w:t>3,5</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Druskininkai</w:t>
            </w:r>
          </w:p>
        </w:tc>
        <w:tc>
          <w:tcPr>
            <w:tcW w:w="2394" w:type="dxa"/>
          </w:tcPr>
          <w:p w:rsidR="00096061" w:rsidRPr="00A04D3A" w:rsidRDefault="00096061" w:rsidP="00A04D3A">
            <w:pPr>
              <w:jc w:val="both"/>
              <w:rPr>
                <w:sz w:val="22"/>
                <w:szCs w:val="24"/>
                <w:lang w:val="lt-LT"/>
              </w:rPr>
            </w:pPr>
            <w:r w:rsidRPr="00A04D3A">
              <w:rPr>
                <w:sz w:val="22"/>
                <w:szCs w:val="24"/>
                <w:lang w:val="lt-LT"/>
              </w:rPr>
              <w:t>4,5</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Kybartai</w:t>
            </w:r>
          </w:p>
        </w:tc>
        <w:tc>
          <w:tcPr>
            <w:tcW w:w="2394" w:type="dxa"/>
          </w:tcPr>
          <w:p w:rsidR="00096061" w:rsidRPr="00A04D3A" w:rsidRDefault="00096061" w:rsidP="00A04D3A">
            <w:pPr>
              <w:jc w:val="both"/>
              <w:rPr>
                <w:sz w:val="22"/>
                <w:szCs w:val="24"/>
                <w:lang w:val="lt-LT"/>
              </w:rPr>
            </w:pPr>
            <w:r w:rsidRPr="00A04D3A">
              <w:rPr>
                <w:sz w:val="22"/>
                <w:szCs w:val="24"/>
                <w:lang w:val="lt-LT"/>
              </w:rPr>
              <w:t>3,5</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Utena</w:t>
            </w:r>
          </w:p>
        </w:tc>
        <w:tc>
          <w:tcPr>
            <w:tcW w:w="2394" w:type="dxa"/>
          </w:tcPr>
          <w:p w:rsidR="00096061" w:rsidRPr="00A04D3A" w:rsidRDefault="00096061" w:rsidP="00A04D3A">
            <w:pPr>
              <w:jc w:val="both"/>
              <w:rPr>
                <w:sz w:val="22"/>
                <w:szCs w:val="24"/>
                <w:lang w:val="lt-LT"/>
              </w:rPr>
            </w:pPr>
            <w:r w:rsidRPr="00A04D3A">
              <w:rPr>
                <w:sz w:val="22"/>
                <w:szCs w:val="24"/>
                <w:lang w:val="lt-LT"/>
              </w:rPr>
              <w:t>3,5</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Marijampolė</w:t>
            </w:r>
          </w:p>
        </w:tc>
        <w:tc>
          <w:tcPr>
            <w:tcW w:w="2394" w:type="dxa"/>
          </w:tcPr>
          <w:p w:rsidR="00096061" w:rsidRPr="00A04D3A" w:rsidRDefault="00096061" w:rsidP="00A04D3A">
            <w:pPr>
              <w:jc w:val="both"/>
              <w:rPr>
                <w:sz w:val="22"/>
                <w:szCs w:val="24"/>
                <w:lang w:val="lt-LT"/>
              </w:rPr>
            </w:pPr>
            <w:r w:rsidRPr="00A04D3A">
              <w:rPr>
                <w:sz w:val="22"/>
                <w:szCs w:val="24"/>
                <w:lang w:val="lt-LT"/>
              </w:rPr>
              <w:t>4,5</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Raseiniai</w:t>
            </w:r>
          </w:p>
        </w:tc>
        <w:tc>
          <w:tcPr>
            <w:tcW w:w="2394" w:type="dxa"/>
          </w:tcPr>
          <w:p w:rsidR="00096061" w:rsidRPr="00A04D3A" w:rsidRDefault="00096061" w:rsidP="00A04D3A">
            <w:pPr>
              <w:jc w:val="both"/>
              <w:rPr>
                <w:sz w:val="22"/>
                <w:szCs w:val="24"/>
                <w:lang w:val="lt-LT"/>
              </w:rPr>
            </w:pPr>
            <w:r w:rsidRPr="00A04D3A">
              <w:rPr>
                <w:sz w:val="22"/>
                <w:szCs w:val="24"/>
                <w:lang w:val="lt-LT"/>
              </w:rPr>
              <w:t>5,5</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Tauragė</w:t>
            </w:r>
          </w:p>
        </w:tc>
        <w:tc>
          <w:tcPr>
            <w:tcW w:w="2394" w:type="dxa"/>
          </w:tcPr>
          <w:p w:rsidR="00096061" w:rsidRPr="00A04D3A" w:rsidRDefault="00096061" w:rsidP="00A04D3A">
            <w:pPr>
              <w:jc w:val="both"/>
              <w:rPr>
                <w:sz w:val="22"/>
                <w:szCs w:val="24"/>
                <w:lang w:val="lt-LT"/>
              </w:rPr>
            </w:pPr>
            <w:r w:rsidRPr="00A04D3A">
              <w:rPr>
                <w:sz w:val="22"/>
                <w:szCs w:val="24"/>
                <w:lang w:val="lt-LT"/>
              </w:rPr>
              <w:t>5,5</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Biržai</w:t>
            </w:r>
          </w:p>
        </w:tc>
        <w:tc>
          <w:tcPr>
            <w:tcW w:w="2394" w:type="dxa"/>
          </w:tcPr>
          <w:p w:rsidR="00096061" w:rsidRPr="00A04D3A" w:rsidRDefault="00096061" w:rsidP="00A04D3A">
            <w:pPr>
              <w:jc w:val="both"/>
              <w:rPr>
                <w:sz w:val="22"/>
                <w:szCs w:val="24"/>
                <w:lang w:val="lt-LT"/>
              </w:rPr>
            </w:pPr>
            <w:r w:rsidRPr="00A04D3A">
              <w:rPr>
                <w:sz w:val="22"/>
                <w:szCs w:val="24"/>
                <w:lang w:val="lt-LT"/>
              </w:rPr>
              <w:t>4,5</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Šiauliai</w:t>
            </w:r>
          </w:p>
        </w:tc>
        <w:tc>
          <w:tcPr>
            <w:tcW w:w="2394" w:type="dxa"/>
          </w:tcPr>
          <w:p w:rsidR="00096061" w:rsidRPr="00A04D3A" w:rsidRDefault="00096061" w:rsidP="00A04D3A">
            <w:pPr>
              <w:jc w:val="both"/>
              <w:rPr>
                <w:sz w:val="22"/>
                <w:szCs w:val="24"/>
                <w:lang w:val="lt-LT"/>
              </w:rPr>
            </w:pPr>
            <w:r w:rsidRPr="00A04D3A">
              <w:rPr>
                <w:sz w:val="22"/>
                <w:szCs w:val="24"/>
                <w:lang w:val="lt-LT"/>
              </w:rPr>
              <w:t>4</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Kretinga</w:t>
            </w:r>
          </w:p>
        </w:tc>
        <w:tc>
          <w:tcPr>
            <w:tcW w:w="2394" w:type="dxa"/>
          </w:tcPr>
          <w:p w:rsidR="00096061" w:rsidRPr="00A04D3A" w:rsidRDefault="00096061" w:rsidP="00A04D3A">
            <w:pPr>
              <w:jc w:val="both"/>
              <w:rPr>
                <w:sz w:val="22"/>
                <w:szCs w:val="24"/>
                <w:lang w:val="lt-LT"/>
              </w:rPr>
            </w:pPr>
            <w:r w:rsidRPr="00A04D3A">
              <w:rPr>
                <w:sz w:val="22"/>
                <w:szCs w:val="24"/>
                <w:lang w:val="lt-LT"/>
              </w:rPr>
              <w:t>6</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Skuodas</w:t>
            </w:r>
          </w:p>
        </w:tc>
        <w:tc>
          <w:tcPr>
            <w:tcW w:w="2394" w:type="dxa"/>
          </w:tcPr>
          <w:p w:rsidR="00096061" w:rsidRPr="00A04D3A" w:rsidRDefault="00096061" w:rsidP="00A04D3A">
            <w:pPr>
              <w:jc w:val="both"/>
              <w:rPr>
                <w:sz w:val="22"/>
                <w:szCs w:val="24"/>
                <w:lang w:val="lt-LT"/>
              </w:rPr>
            </w:pPr>
            <w:r w:rsidRPr="00A04D3A">
              <w:rPr>
                <w:sz w:val="22"/>
                <w:szCs w:val="24"/>
                <w:lang w:val="lt-LT"/>
              </w:rPr>
              <w:t>5</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Panevėžys</w:t>
            </w:r>
          </w:p>
        </w:tc>
        <w:tc>
          <w:tcPr>
            <w:tcW w:w="2394" w:type="dxa"/>
          </w:tcPr>
          <w:p w:rsidR="00096061" w:rsidRPr="00A04D3A" w:rsidRDefault="00096061" w:rsidP="00A04D3A">
            <w:pPr>
              <w:jc w:val="both"/>
              <w:rPr>
                <w:sz w:val="22"/>
                <w:szCs w:val="24"/>
                <w:lang w:val="lt-LT"/>
              </w:rPr>
            </w:pPr>
            <w:r w:rsidRPr="00A04D3A">
              <w:rPr>
                <w:sz w:val="22"/>
                <w:szCs w:val="24"/>
                <w:lang w:val="lt-LT"/>
              </w:rPr>
              <w:t>4,5</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Naujoji Akmenė</w:t>
            </w:r>
          </w:p>
        </w:tc>
        <w:tc>
          <w:tcPr>
            <w:tcW w:w="2394" w:type="dxa"/>
          </w:tcPr>
          <w:p w:rsidR="00096061" w:rsidRPr="00A04D3A" w:rsidRDefault="00096061" w:rsidP="00A04D3A">
            <w:pPr>
              <w:jc w:val="both"/>
              <w:rPr>
                <w:sz w:val="22"/>
                <w:szCs w:val="24"/>
                <w:lang w:val="lt-LT"/>
              </w:rPr>
            </w:pPr>
            <w:r w:rsidRPr="00A04D3A">
              <w:rPr>
                <w:sz w:val="22"/>
                <w:szCs w:val="24"/>
                <w:lang w:val="lt-LT"/>
              </w:rPr>
              <w:t>4,5</w:t>
            </w:r>
          </w:p>
        </w:tc>
      </w:tr>
      <w:tr w:rsidR="00096061" w:rsidRPr="00A04D3A" w:rsidTr="00A04D3A">
        <w:trPr>
          <w:jc w:val="center"/>
        </w:trPr>
        <w:tc>
          <w:tcPr>
            <w:tcW w:w="2393" w:type="dxa"/>
          </w:tcPr>
          <w:p w:rsidR="00096061" w:rsidRPr="00A04D3A" w:rsidRDefault="00096061" w:rsidP="00A04D3A">
            <w:pPr>
              <w:jc w:val="both"/>
              <w:rPr>
                <w:sz w:val="22"/>
                <w:szCs w:val="24"/>
                <w:lang w:val="lt-LT"/>
              </w:rPr>
            </w:pPr>
            <w:r w:rsidRPr="00A04D3A">
              <w:rPr>
                <w:sz w:val="22"/>
                <w:szCs w:val="24"/>
                <w:lang w:val="lt-LT"/>
              </w:rPr>
              <w:t>Šilutė</w:t>
            </w:r>
          </w:p>
        </w:tc>
        <w:tc>
          <w:tcPr>
            <w:tcW w:w="2394" w:type="dxa"/>
          </w:tcPr>
          <w:p w:rsidR="00096061" w:rsidRPr="00A04D3A" w:rsidRDefault="00096061" w:rsidP="00A04D3A">
            <w:pPr>
              <w:jc w:val="both"/>
              <w:rPr>
                <w:sz w:val="22"/>
                <w:szCs w:val="24"/>
                <w:lang w:val="lt-LT"/>
              </w:rPr>
            </w:pPr>
            <w:r w:rsidRPr="00A04D3A">
              <w:rPr>
                <w:sz w:val="22"/>
                <w:szCs w:val="24"/>
                <w:lang w:val="lt-LT"/>
              </w:rPr>
              <w:t>5,5</w:t>
            </w:r>
          </w:p>
        </w:tc>
      </w:tr>
    </w:tbl>
    <w:p w:rsidR="00096061" w:rsidRPr="00367F27" w:rsidRDefault="00096061" w:rsidP="00262122">
      <w:pPr>
        <w:jc w:val="both"/>
        <w:rPr>
          <w:szCs w:val="24"/>
          <w:lang w:val="lt-LT"/>
        </w:rPr>
      </w:pPr>
    </w:p>
    <w:sectPr w:rsidR="00096061" w:rsidRPr="00367F27" w:rsidSect="00866A49">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711" w:rsidRDefault="00155711" w:rsidP="00E30018">
      <w:r>
        <w:separator/>
      </w:r>
    </w:p>
  </w:endnote>
  <w:endnote w:type="continuationSeparator" w:id="0">
    <w:p w:rsidR="00155711" w:rsidRDefault="00155711" w:rsidP="00E3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61" w:rsidRDefault="00096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61" w:rsidRDefault="000960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61" w:rsidRDefault="00096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711" w:rsidRDefault="00155711" w:rsidP="00E30018">
      <w:r>
        <w:separator/>
      </w:r>
    </w:p>
  </w:footnote>
  <w:footnote w:type="continuationSeparator" w:id="0">
    <w:p w:rsidR="00155711" w:rsidRDefault="00155711" w:rsidP="00E30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61" w:rsidRDefault="00096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61" w:rsidRDefault="00096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61" w:rsidRDefault="00096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E2"/>
    <w:rsid w:val="00066BAC"/>
    <w:rsid w:val="00091910"/>
    <w:rsid w:val="00096061"/>
    <w:rsid w:val="000C782F"/>
    <w:rsid w:val="00121E56"/>
    <w:rsid w:val="00155711"/>
    <w:rsid w:val="00170DF6"/>
    <w:rsid w:val="0018083E"/>
    <w:rsid w:val="001C62F5"/>
    <w:rsid w:val="001D4B2B"/>
    <w:rsid w:val="00230CF7"/>
    <w:rsid w:val="00262122"/>
    <w:rsid w:val="002938EE"/>
    <w:rsid w:val="002B218D"/>
    <w:rsid w:val="002E76AD"/>
    <w:rsid w:val="00302ACC"/>
    <w:rsid w:val="00310C94"/>
    <w:rsid w:val="0036283E"/>
    <w:rsid w:val="00367F27"/>
    <w:rsid w:val="0038462B"/>
    <w:rsid w:val="00411B83"/>
    <w:rsid w:val="00444BAE"/>
    <w:rsid w:val="0054122F"/>
    <w:rsid w:val="0058328D"/>
    <w:rsid w:val="00592B06"/>
    <w:rsid w:val="005D2189"/>
    <w:rsid w:val="00614E10"/>
    <w:rsid w:val="00623150"/>
    <w:rsid w:val="006638EE"/>
    <w:rsid w:val="0067052C"/>
    <w:rsid w:val="00670F27"/>
    <w:rsid w:val="006B65E2"/>
    <w:rsid w:val="00725C57"/>
    <w:rsid w:val="007402C8"/>
    <w:rsid w:val="00760E7A"/>
    <w:rsid w:val="00775387"/>
    <w:rsid w:val="007A3035"/>
    <w:rsid w:val="007C488F"/>
    <w:rsid w:val="007E75ED"/>
    <w:rsid w:val="00851BAB"/>
    <w:rsid w:val="00866A49"/>
    <w:rsid w:val="008947C7"/>
    <w:rsid w:val="008B1E2B"/>
    <w:rsid w:val="00922D9F"/>
    <w:rsid w:val="00943304"/>
    <w:rsid w:val="009D48BC"/>
    <w:rsid w:val="00A04D3A"/>
    <w:rsid w:val="00A051F4"/>
    <w:rsid w:val="00AE7150"/>
    <w:rsid w:val="00B2692E"/>
    <w:rsid w:val="00B5481E"/>
    <w:rsid w:val="00BD3D81"/>
    <w:rsid w:val="00BF13C3"/>
    <w:rsid w:val="00BF1792"/>
    <w:rsid w:val="00D30649"/>
    <w:rsid w:val="00D5488E"/>
    <w:rsid w:val="00D8474F"/>
    <w:rsid w:val="00D9362E"/>
    <w:rsid w:val="00DF05E0"/>
    <w:rsid w:val="00E018AC"/>
    <w:rsid w:val="00E06431"/>
    <w:rsid w:val="00E30018"/>
    <w:rsid w:val="00E32752"/>
    <w:rsid w:val="00E624CE"/>
    <w:rsid w:val="00E62AEA"/>
    <w:rsid w:val="00E82D7B"/>
    <w:rsid w:val="00EA2FC4"/>
    <w:rsid w:val="00EA468D"/>
    <w:rsid w:val="00F03AC7"/>
    <w:rsid w:val="00F62294"/>
    <w:rsid w:val="00F73942"/>
    <w:rsid w:val="00F814B0"/>
    <w:rsid w:val="00F94B68"/>
    <w:rsid w:val="00FE0D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B4E5BE-6E9C-4557-A68A-179A677A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294"/>
    <w:rPr>
      <w:rFonts w:ascii="Times New Roman" w:eastAsia="Times New Roman" w:hAnsi="Times New Roman"/>
      <w:sz w:val="24"/>
      <w:szCs w:val="22"/>
      <w:lang w:val="en-US" w:eastAsia="en-US"/>
    </w:rPr>
  </w:style>
  <w:style w:type="paragraph" w:styleId="Heading1">
    <w:name w:val="heading 1"/>
    <w:basedOn w:val="Normal"/>
    <w:next w:val="Normal"/>
    <w:link w:val="Heading1Char"/>
    <w:qFormat/>
    <w:rsid w:val="00EA468D"/>
    <w:pPr>
      <w:keepNext/>
      <w:keepLines/>
      <w:spacing w:before="480"/>
      <w:outlineLvl w:val="0"/>
    </w:pPr>
    <w:rPr>
      <w:rFonts w:eastAsia="Calibri"/>
      <w:b/>
      <w:bCs/>
      <w:color w:val="365F91"/>
      <w:sz w:val="28"/>
      <w:szCs w:val="28"/>
    </w:rPr>
  </w:style>
  <w:style w:type="paragraph" w:styleId="Heading2">
    <w:name w:val="heading 2"/>
    <w:basedOn w:val="Normal"/>
    <w:next w:val="Normal"/>
    <w:link w:val="Heading2Char"/>
    <w:qFormat/>
    <w:rsid w:val="00EA468D"/>
    <w:pPr>
      <w:keepNext/>
      <w:keepLines/>
      <w:spacing w:before="200"/>
      <w:outlineLvl w:val="1"/>
    </w:pPr>
    <w:rPr>
      <w:rFonts w:eastAsia="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A468D"/>
    <w:rPr>
      <w:rFonts w:ascii="Times New Roman" w:hAnsi="Times New Roman" w:cs="Times New Roman"/>
      <w:b/>
      <w:bCs/>
      <w:color w:val="365F91"/>
      <w:sz w:val="28"/>
      <w:szCs w:val="28"/>
    </w:rPr>
  </w:style>
  <w:style w:type="character" w:customStyle="1" w:styleId="Heading2Char">
    <w:name w:val="Heading 2 Char"/>
    <w:link w:val="Heading2"/>
    <w:semiHidden/>
    <w:locked/>
    <w:rsid w:val="00EA468D"/>
    <w:rPr>
      <w:rFonts w:ascii="Times New Roman" w:hAnsi="Times New Roman" w:cs="Times New Roman"/>
      <w:b/>
      <w:bCs/>
      <w:color w:val="4F81BD"/>
      <w:sz w:val="26"/>
      <w:szCs w:val="26"/>
    </w:rPr>
  </w:style>
  <w:style w:type="paragraph" w:styleId="BalloonText">
    <w:name w:val="Balloon Text"/>
    <w:basedOn w:val="Normal"/>
    <w:link w:val="BalloonTextChar"/>
    <w:semiHidden/>
    <w:rsid w:val="006B65E2"/>
    <w:rPr>
      <w:rFonts w:ascii="Tahoma" w:hAnsi="Tahoma" w:cs="Tahoma"/>
      <w:sz w:val="16"/>
      <w:szCs w:val="16"/>
    </w:rPr>
  </w:style>
  <w:style w:type="character" w:customStyle="1" w:styleId="BalloonTextChar">
    <w:name w:val="Balloon Text Char"/>
    <w:link w:val="BalloonText"/>
    <w:semiHidden/>
    <w:locked/>
    <w:rsid w:val="006B65E2"/>
    <w:rPr>
      <w:rFonts w:ascii="Tahoma" w:hAnsi="Tahoma" w:cs="Tahoma"/>
      <w:sz w:val="16"/>
      <w:szCs w:val="16"/>
      <w:lang w:val="en-US" w:eastAsia="x-none"/>
    </w:rPr>
  </w:style>
  <w:style w:type="table" w:styleId="TableGrid">
    <w:name w:val="Table Grid"/>
    <w:basedOn w:val="TableNormal"/>
    <w:rsid w:val="00D847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2">
    <w:name w:val="Pa12"/>
    <w:basedOn w:val="Normal"/>
    <w:next w:val="Normal"/>
    <w:rsid w:val="00444BAE"/>
    <w:pPr>
      <w:autoSpaceDE w:val="0"/>
      <w:autoSpaceDN w:val="0"/>
      <w:adjustRightInd w:val="0"/>
      <w:spacing w:line="211" w:lineRule="atLeast"/>
    </w:pPr>
    <w:rPr>
      <w:rFonts w:ascii="Minion Pro" w:hAnsi="Minion Pro"/>
      <w:szCs w:val="24"/>
      <w:lang w:val="lt-LT"/>
    </w:rPr>
  </w:style>
  <w:style w:type="paragraph" w:customStyle="1" w:styleId="Pa14">
    <w:name w:val="Pa14"/>
    <w:basedOn w:val="Normal"/>
    <w:next w:val="Normal"/>
    <w:rsid w:val="00444BAE"/>
    <w:pPr>
      <w:autoSpaceDE w:val="0"/>
      <w:autoSpaceDN w:val="0"/>
      <w:adjustRightInd w:val="0"/>
      <w:spacing w:line="241" w:lineRule="atLeast"/>
    </w:pPr>
    <w:rPr>
      <w:rFonts w:ascii="Minion Pro" w:hAnsi="Minion Pro"/>
      <w:szCs w:val="24"/>
      <w:lang w:val="lt-LT"/>
    </w:rPr>
  </w:style>
  <w:style w:type="paragraph" w:customStyle="1" w:styleId="Pa13">
    <w:name w:val="Pa13"/>
    <w:basedOn w:val="Normal"/>
    <w:next w:val="Normal"/>
    <w:rsid w:val="00444BAE"/>
    <w:pPr>
      <w:autoSpaceDE w:val="0"/>
      <w:autoSpaceDN w:val="0"/>
      <w:adjustRightInd w:val="0"/>
      <w:spacing w:line="211" w:lineRule="atLeast"/>
    </w:pPr>
    <w:rPr>
      <w:rFonts w:ascii="Minion Pro" w:hAnsi="Minion Pro"/>
      <w:szCs w:val="24"/>
      <w:lang w:val="lt-LT"/>
    </w:rPr>
  </w:style>
  <w:style w:type="paragraph" w:styleId="Caption">
    <w:name w:val="caption"/>
    <w:basedOn w:val="Normal"/>
    <w:next w:val="Normal"/>
    <w:qFormat/>
    <w:rsid w:val="00BD3D81"/>
    <w:pPr>
      <w:spacing w:after="200"/>
    </w:pPr>
    <w:rPr>
      <w:b/>
      <w:bCs/>
      <w:color w:val="4F81BD"/>
      <w:sz w:val="18"/>
      <w:szCs w:val="18"/>
    </w:rPr>
  </w:style>
  <w:style w:type="paragraph" w:styleId="Header">
    <w:name w:val="header"/>
    <w:basedOn w:val="Normal"/>
    <w:link w:val="HeaderChar"/>
    <w:rsid w:val="00E30018"/>
    <w:pPr>
      <w:tabs>
        <w:tab w:val="center" w:pos="4513"/>
        <w:tab w:val="right" w:pos="9026"/>
      </w:tabs>
    </w:pPr>
  </w:style>
  <w:style w:type="character" w:customStyle="1" w:styleId="HeaderChar">
    <w:name w:val="Header Char"/>
    <w:link w:val="Header"/>
    <w:locked/>
    <w:rsid w:val="00E30018"/>
    <w:rPr>
      <w:rFonts w:ascii="Times New Roman" w:hAnsi="Times New Roman" w:cs="Times New Roman"/>
      <w:sz w:val="24"/>
      <w:lang w:val="en-US" w:eastAsia="x-none"/>
    </w:rPr>
  </w:style>
  <w:style w:type="paragraph" w:styleId="Footer">
    <w:name w:val="footer"/>
    <w:basedOn w:val="Normal"/>
    <w:link w:val="FooterChar"/>
    <w:rsid w:val="00E30018"/>
    <w:pPr>
      <w:tabs>
        <w:tab w:val="center" w:pos="4513"/>
        <w:tab w:val="right" w:pos="9026"/>
      </w:tabs>
    </w:pPr>
  </w:style>
  <w:style w:type="character" w:customStyle="1" w:styleId="FooterChar">
    <w:name w:val="Footer Char"/>
    <w:link w:val="Footer"/>
    <w:locked/>
    <w:rsid w:val="00E30018"/>
    <w:rPr>
      <w:rFonts w:ascii="Times New Roman" w:hAnsi="Times New Roman" w:cs="Times New Roman"/>
      <w:sz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2591</Words>
  <Characters>1478</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klimatas</vt:lpstr>
      <vt:lpstr>Lietuvos klimatas</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klimatas</dc:title>
  <dc:creator>D_Jancauskiene</dc:creator>
  <cp:lastModifiedBy>Danguolė Jancauskė</cp:lastModifiedBy>
  <cp:revision>3</cp:revision>
  <dcterms:created xsi:type="dcterms:W3CDTF">2014-06-22T13:46:00Z</dcterms:created>
  <dcterms:modified xsi:type="dcterms:W3CDTF">2014-07-18T09:31:00Z</dcterms:modified>
</cp:coreProperties>
</file>