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BD" w:rsidRDefault="00DC50BD" w:rsidP="00DC50BD">
      <w:pPr>
        <w:pStyle w:val="Default"/>
      </w:pPr>
    </w:p>
    <w:p w:rsidR="00DC50BD" w:rsidRPr="00DC50BD" w:rsidRDefault="00DC50BD" w:rsidP="00DC50BD">
      <w:pPr>
        <w:pStyle w:val="Pa0"/>
        <w:jc w:val="both"/>
        <w:rPr>
          <w:b/>
          <w:color w:val="000000"/>
        </w:rPr>
      </w:pPr>
      <w:r w:rsidRPr="00DC50BD">
        <w:rPr>
          <w:b/>
        </w:rPr>
        <w:t xml:space="preserve"> </w:t>
      </w:r>
      <w:r w:rsidRPr="00DC50BD">
        <w:rPr>
          <w:b/>
          <w:bCs/>
          <w:color w:val="000000"/>
        </w:rPr>
        <w:t>Užduotys</w:t>
      </w:r>
    </w:p>
    <w:p w:rsidR="00DC50BD" w:rsidRPr="00DC50BD" w:rsidRDefault="00DC50BD" w:rsidP="00DC50BD">
      <w:pPr>
        <w:pStyle w:val="Pa0"/>
        <w:jc w:val="both"/>
        <w:rPr>
          <w:color w:val="000000"/>
        </w:rPr>
      </w:pPr>
      <w:r w:rsidRPr="00DC50BD">
        <w:rPr>
          <w:bCs/>
          <w:color w:val="000000"/>
        </w:rPr>
        <w:t>1. Lapo dydis – A4, kolonėlių skaičius lape – 4, paraštės: viršuje ir apačioje – 1 cm, kairėje ir dešinėje – 1,2 cm.</w:t>
      </w:r>
    </w:p>
    <w:p w:rsidR="00DC50BD" w:rsidRPr="00DC50BD" w:rsidRDefault="00DC50BD" w:rsidP="00DC50BD">
      <w:pPr>
        <w:pStyle w:val="Pa0"/>
        <w:jc w:val="both"/>
        <w:rPr>
          <w:color w:val="000000"/>
        </w:rPr>
      </w:pPr>
      <w:r w:rsidRPr="00DC50BD">
        <w:rPr>
          <w:bCs/>
          <w:color w:val="000000"/>
        </w:rPr>
        <w:t xml:space="preserve">2. Sukurkite stilių Užduotys (šriftas – </w:t>
      </w:r>
      <w:proofErr w:type="spellStart"/>
      <w:r w:rsidRPr="00DC50BD">
        <w:rPr>
          <w:bCs/>
          <w:color w:val="000000"/>
        </w:rPr>
        <w:t>Times</w:t>
      </w:r>
      <w:proofErr w:type="spellEnd"/>
      <w:r w:rsidRPr="00DC50BD">
        <w:rPr>
          <w:bCs/>
          <w:color w:val="000000"/>
        </w:rPr>
        <w:t xml:space="preserve"> </w:t>
      </w:r>
      <w:proofErr w:type="spellStart"/>
      <w:r w:rsidRPr="00DC50BD">
        <w:rPr>
          <w:bCs/>
          <w:color w:val="000000"/>
        </w:rPr>
        <w:t>New</w:t>
      </w:r>
      <w:proofErr w:type="spellEnd"/>
      <w:r w:rsidRPr="00DC50BD">
        <w:rPr>
          <w:bCs/>
          <w:color w:val="000000"/>
        </w:rPr>
        <w:t xml:space="preserve"> Roman, šrifto stilius – </w:t>
      </w:r>
      <w:proofErr w:type="spellStart"/>
      <w:r w:rsidRPr="00DC50BD">
        <w:rPr>
          <w:bCs/>
          <w:color w:val="000000"/>
        </w:rPr>
        <w:t>bold</w:t>
      </w:r>
      <w:proofErr w:type="spellEnd"/>
      <w:r w:rsidRPr="00DC50BD">
        <w:rPr>
          <w:bCs/>
          <w:color w:val="000000"/>
        </w:rPr>
        <w:t xml:space="preserve">, dydis – 9,5 </w:t>
      </w:r>
      <w:proofErr w:type="spellStart"/>
      <w:r w:rsidRPr="00DC50BD">
        <w:rPr>
          <w:bCs/>
          <w:color w:val="000000"/>
        </w:rPr>
        <w:t>pt</w:t>
      </w:r>
      <w:proofErr w:type="spellEnd"/>
      <w:r w:rsidRPr="00DC50BD">
        <w:rPr>
          <w:bCs/>
          <w:color w:val="000000"/>
        </w:rPr>
        <w:t xml:space="preserve"> / 10 </w:t>
      </w:r>
      <w:proofErr w:type="spellStart"/>
      <w:r w:rsidRPr="00DC50BD">
        <w:rPr>
          <w:bCs/>
          <w:color w:val="000000"/>
        </w:rPr>
        <w:t>pt</w:t>
      </w:r>
      <w:proofErr w:type="spellEnd"/>
      <w:r w:rsidRPr="00DC50BD">
        <w:rPr>
          <w:bCs/>
          <w:color w:val="000000"/>
        </w:rPr>
        <w:t xml:space="preserve">, lygiavimas – </w:t>
      </w:r>
      <w:proofErr w:type="spellStart"/>
      <w:r w:rsidRPr="00DC50BD">
        <w:rPr>
          <w:bCs/>
          <w:color w:val="000000"/>
        </w:rPr>
        <w:t>Left</w:t>
      </w:r>
      <w:proofErr w:type="spellEnd"/>
      <w:r w:rsidRPr="00DC50BD">
        <w:rPr>
          <w:bCs/>
          <w:color w:val="000000"/>
        </w:rPr>
        <w:t xml:space="preserve"> </w:t>
      </w:r>
      <w:proofErr w:type="spellStart"/>
      <w:r w:rsidRPr="00DC50BD">
        <w:rPr>
          <w:bCs/>
          <w:color w:val="000000"/>
        </w:rPr>
        <w:t>Justify</w:t>
      </w:r>
      <w:proofErr w:type="spellEnd"/>
      <w:r w:rsidRPr="00DC50BD">
        <w:rPr>
          <w:bCs/>
          <w:color w:val="000000"/>
        </w:rPr>
        <w:t>) ir pritaikykite jį užduotims.</w:t>
      </w:r>
    </w:p>
    <w:p w:rsidR="00DC50BD" w:rsidRPr="00DC50BD" w:rsidRDefault="00DC50BD" w:rsidP="00DC50BD">
      <w:pPr>
        <w:pStyle w:val="Pa0"/>
        <w:jc w:val="both"/>
        <w:rPr>
          <w:color w:val="000000"/>
        </w:rPr>
      </w:pPr>
      <w:r w:rsidRPr="00DC50BD">
        <w:rPr>
          <w:bCs/>
          <w:color w:val="000000"/>
        </w:rPr>
        <w:t xml:space="preserve">3. Sukurkite stilių Antraštės (šriftas – </w:t>
      </w:r>
      <w:proofErr w:type="spellStart"/>
      <w:r w:rsidRPr="00DC50BD">
        <w:rPr>
          <w:bCs/>
          <w:color w:val="000000"/>
        </w:rPr>
        <w:t>Georgia</w:t>
      </w:r>
      <w:proofErr w:type="spellEnd"/>
      <w:r w:rsidRPr="00DC50BD">
        <w:rPr>
          <w:bCs/>
          <w:color w:val="000000"/>
        </w:rPr>
        <w:t xml:space="preserve">, šrifto stilius – </w:t>
      </w:r>
      <w:proofErr w:type="spellStart"/>
      <w:r w:rsidRPr="00DC50BD">
        <w:rPr>
          <w:bCs/>
          <w:color w:val="000000"/>
        </w:rPr>
        <w:t>bold</w:t>
      </w:r>
      <w:proofErr w:type="spellEnd"/>
      <w:r w:rsidRPr="00DC50BD">
        <w:rPr>
          <w:bCs/>
          <w:color w:val="000000"/>
        </w:rPr>
        <w:t xml:space="preserve">, dydis – 25 </w:t>
      </w:r>
      <w:proofErr w:type="spellStart"/>
      <w:r w:rsidRPr="00DC50BD">
        <w:rPr>
          <w:bCs/>
          <w:color w:val="000000"/>
        </w:rPr>
        <w:t>pt</w:t>
      </w:r>
      <w:proofErr w:type="spellEnd"/>
      <w:r w:rsidRPr="00DC50BD">
        <w:rPr>
          <w:bCs/>
          <w:color w:val="000000"/>
        </w:rPr>
        <w:t xml:space="preserve"> / 29 </w:t>
      </w:r>
      <w:proofErr w:type="spellStart"/>
      <w:r w:rsidRPr="00DC50BD">
        <w:rPr>
          <w:bCs/>
          <w:color w:val="000000"/>
        </w:rPr>
        <w:t>pt</w:t>
      </w:r>
      <w:proofErr w:type="spellEnd"/>
      <w:r w:rsidRPr="00DC50BD">
        <w:rPr>
          <w:bCs/>
          <w:color w:val="000000"/>
        </w:rPr>
        <w:t xml:space="preserve">, lygiavimas – </w:t>
      </w:r>
      <w:proofErr w:type="spellStart"/>
      <w:r w:rsidRPr="00DC50BD">
        <w:rPr>
          <w:bCs/>
          <w:color w:val="000000"/>
        </w:rPr>
        <w:t>center</w:t>
      </w:r>
      <w:proofErr w:type="spellEnd"/>
      <w:r w:rsidRPr="00DC50BD">
        <w:rPr>
          <w:bCs/>
          <w:color w:val="000000"/>
        </w:rPr>
        <w:t>) ir pritaikykite jį straipsnių antraštėms.</w:t>
      </w:r>
    </w:p>
    <w:p w:rsidR="00DC50BD" w:rsidRPr="00DC50BD" w:rsidRDefault="00DC50BD" w:rsidP="00DC50BD">
      <w:pPr>
        <w:pStyle w:val="Pa0"/>
        <w:jc w:val="both"/>
        <w:rPr>
          <w:color w:val="000000"/>
        </w:rPr>
      </w:pPr>
      <w:r w:rsidRPr="00DC50BD">
        <w:rPr>
          <w:bCs/>
          <w:color w:val="000000"/>
        </w:rPr>
        <w:t>4. Sukurkite stilių Tekstai (šrifta</w:t>
      </w:r>
      <w:bookmarkStart w:id="0" w:name="_GoBack"/>
      <w:bookmarkEnd w:id="0"/>
      <w:r w:rsidRPr="00DC50BD">
        <w:rPr>
          <w:bCs/>
          <w:color w:val="000000"/>
        </w:rPr>
        <w:t xml:space="preserve">s – </w:t>
      </w:r>
      <w:proofErr w:type="spellStart"/>
      <w:r w:rsidRPr="00DC50BD">
        <w:rPr>
          <w:bCs/>
          <w:color w:val="000000"/>
        </w:rPr>
        <w:t>Garamond</w:t>
      </w:r>
      <w:proofErr w:type="spellEnd"/>
      <w:r w:rsidRPr="00DC50BD">
        <w:rPr>
          <w:bCs/>
          <w:color w:val="000000"/>
        </w:rPr>
        <w:t xml:space="preserve">, šrifto stilius – </w:t>
      </w:r>
      <w:proofErr w:type="spellStart"/>
      <w:r w:rsidRPr="00DC50BD">
        <w:rPr>
          <w:bCs/>
          <w:color w:val="000000"/>
        </w:rPr>
        <w:t>Regular</w:t>
      </w:r>
      <w:proofErr w:type="spellEnd"/>
      <w:r w:rsidRPr="00DC50BD">
        <w:rPr>
          <w:bCs/>
          <w:color w:val="000000"/>
        </w:rPr>
        <w:t xml:space="preserve">, dydis – 9 </w:t>
      </w:r>
      <w:proofErr w:type="spellStart"/>
      <w:r w:rsidRPr="00DC50BD">
        <w:rPr>
          <w:bCs/>
          <w:color w:val="000000"/>
        </w:rPr>
        <w:t>pt</w:t>
      </w:r>
      <w:proofErr w:type="spellEnd"/>
      <w:r w:rsidRPr="00DC50BD">
        <w:rPr>
          <w:bCs/>
          <w:color w:val="000000"/>
        </w:rPr>
        <w:t xml:space="preserve"> / 10 </w:t>
      </w:r>
      <w:proofErr w:type="spellStart"/>
      <w:r w:rsidRPr="00DC50BD">
        <w:rPr>
          <w:bCs/>
          <w:color w:val="000000"/>
        </w:rPr>
        <w:t>pt</w:t>
      </w:r>
      <w:proofErr w:type="spellEnd"/>
      <w:r w:rsidRPr="00DC50BD">
        <w:rPr>
          <w:bCs/>
          <w:color w:val="000000"/>
        </w:rPr>
        <w:t xml:space="preserve">, lygiavimas – </w:t>
      </w:r>
      <w:proofErr w:type="spellStart"/>
      <w:r w:rsidRPr="00DC50BD">
        <w:rPr>
          <w:bCs/>
          <w:color w:val="000000"/>
        </w:rPr>
        <w:t>Left</w:t>
      </w:r>
      <w:proofErr w:type="spellEnd"/>
      <w:r w:rsidRPr="00DC50BD">
        <w:rPr>
          <w:bCs/>
          <w:color w:val="000000"/>
        </w:rPr>
        <w:t xml:space="preserve"> </w:t>
      </w:r>
      <w:proofErr w:type="spellStart"/>
      <w:r w:rsidRPr="00DC50BD">
        <w:rPr>
          <w:bCs/>
          <w:color w:val="000000"/>
        </w:rPr>
        <w:t>Justify</w:t>
      </w:r>
      <w:proofErr w:type="spellEnd"/>
      <w:r w:rsidRPr="00DC50BD">
        <w:rPr>
          <w:bCs/>
          <w:color w:val="000000"/>
        </w:rPr>
        <w:t>, pastraipų pirmoji eilutė nuo krašto atitraukta – 1 cm, tarpai po pastraipų – 0,2 cm) ir pritaikykite jį tekstams.</w:t>
      </w:r>
    </w:p>
    <w:p w:rsidR="00DB463C" w:rsidRPr="00DC50BD" w:rsidRDefault="00DC50BD" w:rsidP="00DC50BD">
      <w:pPr>
        <w:outlineLvl w:val="0"/>
        <w:rPr>
          <w:bCs/>
          <w:kern w:val="36"/>
        </w:rPr>
      </w:pPr>
      <w:r w:rsidRPr="00DC50BD">
        <w:rPr>
          <w:bCs/>
          <w:color w:val="000000"/>
        </w:rPr>
        <w:t>5. Nubrėžkite reikalingas figūras, pakeiskite jų nuostatas pagal pateiktą pavyzdį (lapą).</w:t>
      </w:r>
    </w:p>
    <w:p w:rsidR="002F5BA4" w:rsidRPr="002F5BA4" w:rsidRDefault="002F5BA4" w:rsidP="003B054C">
      <w:pPr>
        <w:outlineLvl w:val="0"/>
        <w:rPr>
          <w:b/>
          <w:bCs/>
          <w:kern w:val="36"/>
          <w:sz w:val="48"/>
          <w:szCs w:val="48"/>
        </w:rPr>
      </w:pPr>
      <w:r w:rsidRPr="002F5BA4">
        <w:rPr>
          <w:b/>
          <w:bCs/>
          <w:kern w:val="36"/>
          <w:sz w:val="48"/>
          <w:szCs w:val="48"/>
        </w:rPr>
        <w:t>Siūlo uždrausti pradinukams per pamokas naudotis skaičiuoklėmis</w:t>
      </w:r>
    </w:p>
    <w:p w:rsidR="002F5BA4" w:rsidRPr="002F5BA4" w:rsidRDefault="002F5BA4" w:rsidP="003B054C">
      <w:r w:rsidRPr="002F5BA4">
        <w:rPr>
          <w:b/>
          <w:bCs/>
        </w:rPr>
        <w:t>Jungtinės Karalystės švietimo ekspertai svarsto galimybę uždrausti pradinių klasių moksleiviams mokykloje naudotis skaičiuoklėmis. Toks sprendimas gali būti priimtas baiminantis, jog moksleivių matematiniai įgūdžiai vis prastėja, skelbia „</w:t>
      </w:r>
      <w:proofErr w:type="spellStart"/>
      <w:r w:rsidRPr="002F5BA4">
        <w:rPr>
          <w:b/>
          <w:bCs/>
        </w:rPr>
        <w:t>The</w:t>
      </w:r>
      <w:proofErr w:type="spellEnd"/>
      <w:r w:rsidRPr="002F5BA4">
        <w:rPr>
          <w:b/>
          <w:bCs/>
        </w:rPr>
        <w:t xml:space="preserve"> </w:t>
      </w:r>
      <w:proofErr w:type="spellStart"/>
      <w:r w:rsidRPr="002F5BA4">
        <w:rPr>
          <w:b/>
          <w:bCs/>
        </w:rPr>
        <w:t>Telegraph</w:t>
      </w:r>
      <w:proofErr w:type="spellEnd"/>
      <w:r w:rsidRPr="002F5BA4">
        <w:rPr>
          <w:b/>
          <w:bCs/>
        </w:rPr>
        <w:t>“.</w:t>
      </w:r>
    </w:p>
    <w:p w:rsidR="002F5BA4" w:rsidRPr="002F5BA4" w:rsidRDefault="002F5BA4" w:rsidP="003B054C">
      <w:r w:rsidRPr="002F5BA4">
        <w:t>Pradinių klasių moksleiviams gali tekti atsisakyti elektroninių skaičiavimo mašinėlių. Tikimasi, jog tai padės pagerinti vaikų gebėjimą skaičiuoti savarankiškai.</w:t>
      </w:r>
    </w:p>
    <w:p w:rsidR="002F5BA4" w:rsidRPr="002F5BA4" w:rsidRDefault="002F5BA4" w:rsidP="003B054C">
      <w:r w:rsidRPr="002F5BA4">
        <w:t>Ekspertai konstatuoja, jog leidimas mažamečiams skaičiuoti skaičiuoklėmis silpnina jų gebėjimą mintinai atlikti net pačius nesudėtingiausius matematinius veiksmus.</w:t>
      </w:r>
    </w:p>
    <w:p w:rsidR="002F5BA4" w:rsidRPr="002F5BA4" w:rsidRDefault="002F5BA4" w:rsidP="003B054C">
      <w:r w:rsidRPr="002F5BA4">
        <w:t xml:space="preserve">Jungtinės Karalystės švietimo reikalų ministras </w:t>
      </w:r>
      <w:proofErr w:type="spellStart"/>
      <w:r w:rsidRPr="002F5BA4">
        <w:t>Nickas</w:t>
      </w:r>
      <w:proofErr w:type="spellEnd"/>
      <w:r w:rsidRPr="002F5BA4">
        <w:t xml:space="preserve"> </w:t>
      </w:r>
      <w:proofErr w:type="spellStart"/>
      <w:r w:rsidRPr="002F5BA4">
        <w:t>Gibbas</w:t>
      </w:r>
      <w:proofErr w:type="spellEnd"/>
      <w:r w:rsidRPr="002F5BA4">
        <w:t xml:space="preserve"> teigia, jog vaikai tapo per priklausomi nuo skaičiavimo mašinėlių: „Vaikai privalo gebėti patys atlikti paprastus sudėties, atimtiems, daugybos ir dalybos veiksmus mintinai arba ant popieriaus“.</w:t>
      </w:r>
    </w:p>
    <w:p w:rsidR="002F5BA4" w:rsidRPr="002F5BA4" w:rsidRDefault="002F5BA4" w:rsidP="003B054C">
      <w:r w:rsidRPr="002F5BA4">
        <w:t>„Tokie gebėjimai padeda gerus pamatus sudėtingesniems matematiniams veiksmams, su kuriais moksleiviai neabejotinai susidurs vyresnėse klasėse“, - teigia ministras.</w:t>
      </w:r>
    </w:p>
    <w:p w:rsidR="002F5BA4" w:rsidRPr="002F5BA4" w:rsidRDefault="002F5BA4" w:rsidP="003B054C">
      <w:r w:rsidRPr="002F5BA4">
        <w:t>Ketvirtadienį Jungtinės Karalystės švietimo reikalų ministerija patvirtino, jog skaičiavimo mašinėlių pradinėse klasėse naudojimo klausimas bus sprendžiamas, kai bus peržiūrima visa šalies mokymosi programa.</w:t>
      </w:r>
    </w:p>
    <w:p w:rsidR="002F5BA4" w:rsidRPr="002F5BA4" w:rsidRDefault="002F5BA4" w:rsidP="003B054C">
      <w:r w:rsidRPr="002F5BA4">
        <w:t>Manoma, jog specialistai greičiausiai pritars, jog jaunesniems nei devynerių metų moksleiviams skaičiuoti skaičiuoklėmis turėtų būti neleista.</w:t>
      </w:r>
    </w:p>
    <w:p w:rsidR="000A50D3" w:rsidRDefault="000A50D3" w:rsidP="003B054C">
      <w:pPr>
        <w:outlineLvl w:val="0"/>
      </w:pPr>
    </w:p>
    <w:p w:rsidR="003B054C" w:rsidRPr="003B054C" w:rsidRDefault="003B054C" w:rsidP="003B054C">
      <w:pPr>
        <w:outlineLvl w:val="0"/>
        <w:rPr>
          <w:b/>
          <w:bCs/>
          <w:kern w:val="36"/>
          <w:sz w:val="48"/>
          <w:szCs w:val="48"/>
        </w:rPr>
      </w:pPr>
      <w:r w:rsidRPr="003B054C">
        <w:rPr>
          <w:b/>
          <w:bCs/>
          <w:kern w:val="36"/>
          <w:sz w:val="48"/>
          <w:szCs w:val="48"/>
        </w:rPr>
        <w:t>Reformai nepasiduodantis Vilniaus universitetas nori likti išskirtinis</w:t>
      </w:r>
    </w:p>
    <w:p w:rsidR="003B054C" w:rsidRPr="003B054C" w:rsidRDefault="003B054C" w:rsidP="003B054C">
      <w:r w:rsidRPr="003B054C">
        <w:rPr>
          <w:b/>
          <w:bCs/>
        </w:rPr>
        <w:t>Apsileidimas ar siekis išsaugoti universiteto autonomiją bei išskirtinumą? Toks klausimas kyla stebint Vilniaus universiteto (VU) kovą su aukštojo mokslo reforma – seniausias ir didžiausias šalies universitetas liko vienintelis, iki šiol nepatvirtinęs naujo statuto, nesuformavęs tarybos ir neišsirinkęs rektoriaus.</w:t>
      </w:r>
    </w:p>
    <w:p w:rsidR="003B054C" w:rsidRPr="003B054C" w:rsidRDefault="003B054C" w:rsidP="003B054C">
      <w:r w:rsidRPr="003B054C">
        <w:t xml:space="preserve">Pagal reformistinį Mokslo ir studijų įstatymą, iki paskutinės šių metų dienos aukštosios mokyklos iš biudžetinių įstaigų turėtų persitvarkyti į viešąsias, patvirtinti naują statutą, suformuoti pagrindinį valdymo organą tarybą, kuri išrinktų rektorių. </w:t>
      </w:r>
    </w:p>
    <w:p w:rsidR="003B054C" w:rsidRPr="003B054C" w:rsidRDefault="003B054C" w:rsidP="003B054C">
      <w:r w:rsidRPr="003B054C">
        <w:t xml:space="preserve">Iki šiol Seime statuto nepasitvirtino VU. Vilniaus dailės ir Lietuvos kūno kultūros akademijos statutus jau turi, tačiau dar neatliko kitų įstatyme numatytų procedūrų. </w:t>
      </w:r>
    </w:p>
    <w:p w:rsidR="003B054C" w:rsidRPr="003B054C" w:rsidRDefault="003B054C" w:rsidP="003B054C">
      <w:r w:rsidRPr="003B054C">
        <w:t xml:space="preserve">„VU neturi patvirtinto statuto, nepanašu, kad statutas judėtų patvirtinimo link. Pateiktame statute labai daug įvairiausių neatitikimų Mokslo ir studijų įstatymui, be to, universitetas statutą pateikė </w:t>
      </w:r>
      <w:r w:rsidRPr="003B054C">
        <w:lastRenderedPageBreak/>
        <w:t xml:space="preserve">kaip įstatymą, ne nutarimą, o tai irgi neatitinka įstatymo. Taip pat yra kitų nuostatų, kurios neatitinka įstatymo“, - DELFI aiškino švietimo ir mokslo viceministrė Nerija Putinaitė. </w:t>
      </w:r>
    </w:p>
    <w:p w:rsidR="003B054C" w:rsidRPr="003B054C" w:rsidRDefault="003B054C" w:rsidP="003B054C">
      <w:r w:rsidRPr="003B054C">
        <w:t xml:space="preserve">Pasak N. Putinaitės, jau dabar aišku, kad VU iki Naujųjų nespės tapti viešąja įstaiga. Tokiu būdu Civilinis kodeksas numato priverstinį perregistravimą. Tuomet turės būti patvirtintas naujas universiteto statutas, lauks tarybos formavimas ir rektoriaus rinkimai. </w:t>
      </w:r>
    </w:p>
    <w:p w:rsidR="003B054C" w:rsidRPr="003B054C" w:rsidRDefault="003B054C" w:rsidP="003B054C">
      <w:r w:rsidRPr="003B054C">
        <w:t xml:space="preserve">„Tai vertinu labai blogai – apsileidimas. VU bendruomenė puikiai suvokia, kad universitetas kaip viešoji įstaiga turėtų labai daug privalumų – jie dalyvauja ir slėnio, ir kituose projektuose. Iš tiesų, kai universitetas veikia kaip viešoji įstaiga, jam rankos atsiriša – ir turto disponavimo, ir kitais klausimais“, - aiškino N. Putinaitė. </w:t>
      </w:r>
    </w:p>
    <w:p w:rsidR="002F5BA4" w:rsidRDefault="002F5BA4" w:rsidP="002F5BA4">
      <w:pPr>
        <w:outlineLvl w:val="0"/>
      </w:pPr>
    </w:p>
    <w:p w:rsidR="00231A3D" w:rsidRPr="00231A3D" w:rsidRDefault="00231A3D" w:rsidP="00231A3D">
      <w:pPr>
        <w:spacing w:before="100" w:beforeAutospacing="1" w:after="100" w:afterAutospacing="1"/>
        <w:outlineLvl w:val="0"/>
        <w:rPr>
          <w:b/>
          <w:bCs/>
          <w:kern w:val="36"/>
          <w:sz w:val="48"/>
          <w:szCs w:val="48"/>
        </w:rPr>
      </w:pPr>
      <w:r w:rsidRPr="00231A3D">
        <w:rPr>
          <w:b/>
          <w:bCs/>
          <w:kern w:val="36"/>
          <w:sz w:val="48"/>
          <w:szCs w:val="48"/>
        </w:rPr>
        <w:t>Pažangus mokyklos dienynas internete: pliusai ir minusai</w:t>
      </w:r>
    </w:p>
    <w:p w:rsidR="00231A3D" w:rsidRPr="00231A3D" w:rsidRDefault="00231A3D" w:rsidP="00231A3D">
      <w:r w:rsidRPr="00231A3D">
        <w:rPr>
          <w:b/>
          <w:bCs/>
        </w:rPr>
        <w:t>Mokyklos taip pat modernėja, todėl ne viena iš jų pakeitė popierinius dienynus į kiek kitokius, esančius „debesyse“. Mano gimnazijoje taip pat yra tokia sistema, tad galiu iš arti aptarti šią sistemą. „</w:t>
      </w:r>
      <w:proofErr w:type="spellStart"/>
      <w:r w:rsidRPr="00231A3D">
        <w:rPr>
          <w:b/>
          <w:bCs/>
        </w:rPr>
        <w:t>Tamo.lt</w:t>
      </w:r>
      <w:proofErr w:type="spellEnd"/>
      <w:r w:rsidRPr="00231A3D">
        <w:rPr>
          <w:b/>
          <w:bCs/>
        </w:rPr>
        <w:t>“ - elektroninis dienynas, kuris atlieka tokias pat funkcijas kaip ir įprastas „popierinis“. Sistema yra tikrai naudinga visiems: tiek valdžiai, tiek mokiniams ir jų tėvams, tiek mokytojams. Kokie „</w:t>
      </w:r>
      <w:proofErr w:type="spellStart"/>
      <w:r w:rsidRPr="00231A3D">
        <w:rPr>
          <w:b/>
          <w:bCs/>
        </w:rPr>
        <w:t>Tamo.lt</w:t>
      </w:r>
      <w:proofErr w:type="spellEnd"/>
      <w:r w:rsidRPr="00231A3D">
        <w:rPr>
          <w:b/>
          <w:bCs/>
        </w:rPr>
        <w:t>“ privalumai?</w:t>
      </w:r>
    </w:p>
    <w:p w:rsidR="00231A3D" w:rsidRPr="00231A3D" w:rsidRDefault="00231A3D" w:rsidP="00231A3D">
      <w:pPr>
        <w:numPr>
          <w:ilvl w:val="0"/>
          <w:numId w:val="5"/>
        </w:numPr>
      </w:pPr>
      <w:r w:rsidRPr="00231A3D">
        <w:t>„</w:t>
      </w:r>
      <w:proofErr w:type="spellStart"/>
      <w:r w:rsidRPr="00231A3D">
        <w:t>Tamo.lt</w:t>
      </w:r>
      <w:proofErr w:type="spellEnd"/>
      <w:r w:rsidRPr="00231A3D">
        <w:t xml:space="preserve">“ pakeitė mokytojų dienynus ir mokinių pažymių knygeles (pastarųjų mūsų gimnazijoje ir taip nebuvo). Taigi, vienu šūviu buvo nušauti du zuikiai: nereikia prižiūrėti dviejų skirtingų dokumentų, kurių paskirtis yra panaši. </w:t>
      </w:r>
    </w:p>
    <w:p w:rsidR="00231A3D" w:rsidRPr="00231A3D" w:rsidRDefault="00231A3D" w:rsidP="00231A3D">
      <w:pPr>
        <w:numPr>
          <w:ilvl w:val="0"/>
          <w:numId w:val="5"/>
        </w:numPr>
      </w:pPr>
      <w:r w:rsidRPr="00231A3D">
        <w:t>Sistema suteikia daugiau informacijos smalsiems ir besidomintiems mokiniams ar jų tėvams. Pavyzdžiui, galima naudotis pažymių palyginimo funkcija ar pažiūrėti, koks yra tam tikro dalyko vidurkis.</w:t>
      </w:r>
    </w:p>
    <w:p w:rsidR="00231A3D" w:rsidRPr="00231A3D" w:rsidRDefault="00231A3D" w:rsidP="00231A3D">
      <w:pPr>
        <w:numPr>
          <w:ilvl w:val="0"/>
          <w:numId w:val="5"/>
        </w:numPr>
      </w:pPr>
      <w:r w:rsidRPr="00231A3D">
        <w:t>Interneto pagalba komunikacija vyksta akimirksniu. Tėvai gali pamatyti, kokį pažymį gavo jų vaikai ar praleido pamoką, kuomet ji dar vyksta. Aišku, mokiniai tuo nelabai patenkinti, bet tai juk dėl pačių mūsų gerovės.</w:t>
      </w:r>
    </w:p>
    <w:p w:rsidR="00231A3D" w:rsidRPr="00231A3D" w:rsidRDefault="00231A3D" w:rsidP="00231A3D">
      <w:r w:rsidRPr="00231A3D">
        <w:t>Tačiau naudojantis „</w:t>
      </w:r>
      <w:proofErr w:type="spellStart"/>
      <w:r w:rsidRPr="00231A3D">
        <w:t>Tamo.lt</w:t>
      </w:r>
      <w:proofErr w:type="spellEnd"/>
      <w:r w:rsidRPr="00231A3D">
        <w:t>“ dažnai kyla klausimas, ar sistema nėra protingesnė nei vartotojas? Pavyzdžiui, dažnai nurodyta pamokos tema neatitinka to, kas iš tikrųjų vyko. Mokinys gali būti netinkamai informuotas, jeigu po ligos norės pasivyti bendraklasius. Taip pat pasitaiko atvejų, kai pasitikėdamas mokytojais neužsirašydavau namų darbų. Juk turėtų būti „</w:t>
      </w:r>
      <w:proofErr w:type="spellStart"/>
      <w:r w:rsidRPr="00231A3D">
        <w:t>Tamo.lt</w:t>
      </w:r>
      <w:proofErr w:type="spellEnd"/>
      <w:r w:rsidRPr="00231A3D">
        <w:t>“ svetainėje, o dažnai nebūdavo. Tačiau pastebiu, jog tai nutinka vis rečiau ir rečiau.</w:t>
      </w:r>
    </w:p>
    <w:p w:rsidR="00231A3D" w:rsidRPr="00231A3D" w:rsidRDefault="00231A3D" w:rsidP="00231A3D">
      <w:r w:rsidRPr="00231A3D">
        <w:t>Minėtos problemos nėra didžiausios - ne visi mokytojai ar mokinių tėvai moka naudotis kompiuteriu. Mokytojams tai, atrodo, yra bereikalingas stresas. O kai kurie mokiniai išvengia visiškos tėvų kontrolės. Pasak auklėtojos, yra ir tokių tėvų, kurie šįmet dar nebuvo prisijungę. Popierinis variantas būdavo kiek paprastesnis, nes padedi parašą kas mėnesį ir ramu, tiesa? Taigi, žingsnis į priekį žengtas. Kas bus toliau? Kiek teks laukti, kol elektroninės knygos ar kompiuteriai išstums tradicinius sąsiuvinius?</w:t>
      </w:r>
    </w:p>
    <w:p w:rsidR="00231A3D" w:rsidRDefault="00231A3D" w:rsidP="002F5BA4">
      <w:pPr>
        <w:outlineLvl w:val="0"/>
      </w:pPr>
    </w:p>
    <w:sectPr w:rsidR="00231A3D" w:rsidSect="005476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DF4"/>
    <w:multiLevelType w:val="hybridMultilevel"/>
    <w:tmpl w:val="71BC9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F09312E"/>
    <w:multiLevelType w:val="multilevel"/>
    <w:tmpl w:val="F03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76567"/>
    <w:multiLevelType w:val="multilevel"/>
    <w:tmpl w:val="C32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F150D"/>
    <w:multiLevelType w:val="multilevel"/>
    <w:tmpl w:val="76E0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55430"/>
    <w:multiLevelType w:val="multilevel"/>
    <w:tmpl w:val="E41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2"/>
  </w:compat>
  <w:rsids>
    <w:rsidRoot w:val="000A50D3"/>
    <w:rsid w:val="0006715C"/>
    <w:rsid w:val="000A50D3"/>
    <w:rsid w:val="00231A3D"/>
    <w:rsid w:val="002F5BA4"/>
    <w:rsid w:val="003B054C"/>
    <w:rsid w:val="00547643"/>
    <w:rsid w:val="005D7512"/>
    <w:rsid w:val="008726C7"/>
    <w:rsid w:val="008A5D1D"/>
    <w:rsid w:val="009D307E"/>
    <w:rsid w:val="00DB463C"/>
    <w:rsid w:val="00DC5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1A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0A50D3"/>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A50D3"/>
    <w:pPr>
      <w:spacing w:before="100" w:beforeAutospacing="1" w:after="100" w:afterAutospacing="1"/>
    </w:pPr>
  </w:style>
  <w:style w:type="character" w:customStyle="1" w:styleId="Antrat1Diagrama">
    <w:name w:val="Antraštė 1 Diagrama"/>
    <w:basedOn w:val="Numatytasispastraiposriftas"/>
    <w:link w:val="Antrat1"/>
    <w:uiPriority w:val="9"/>
    <w:rsid w:val="000A50D3"/>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DB463C"/>
    <w:pPr>
      <w:ind w:left="720"/>
      <w:contextualSpacing/>
    </w:pPr>
  </w:style>
  <w:style w:type="character" w:styleId="Hipersaitas">
    <w:name w:val="Hyperlink"/>
    <w:basedOn w:val="Numatytasispastraiposriftas"/>
    <w:uiPriority w:val="99"/>
    <w:semiHidden/>
    <w:unhideWhenUsed/>
    <w:rsid w:val="002F5BA4"/>
    <w:rPr>
      <w:color w:val="0000FF"/>
      <w:u w:val="single"/>
    </w:rPr>
  </w:style>
  <w:style w:type="paragraph" w:styleId="Debesliotekstas">
    <w:name w:val="Balloon Text"/>
    <w:basedOn w:val="prastasis"/>
    <w:link w:val="DebesliotekstasDiagrama"/>
    <w:uiPriority w:val="99"/>
    <w:semiHidden/>
    <w:unhideWhenUsed/>
    <w:rsid w:val="002F5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5BA4"/>
    <w:rPr>
      <w:rFonts w:ascii="Tahoma" w:hAnsi="Tahoma" w:cs="Tahoma"/>
      <w:sz w:val="16"/>
      <w:szCs w:val="16"/>
    </w:rPr>
  </w:style>
  <w:style w:type="paragraph" w:customStyle="1" w:styleId="Default">
    <w:name w:val="Default"/>
    <w:rsid w:val="00DC50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DC50BD"/>
    <w:pPr>
      <w:spacing w:line="19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573">
      <w:bodyDiv w:val="1"/>
      <w:marLeft w:val="0"/>
      <w:marRight w:val="0"/>
      <w:marTop w:val="0"/>
      <w:marBottom w:val="0"/>
      <w:divBdr>
        <w:top w:val="none" w:sz="0" w:space="0" w:color="auto"/>
        <w:left w:val="none" w:sz="0" w:space="0" w:color="auto"/>
        <w:bottom w:val="none" w:sz="0" w:space="0" w:color="auto"/>
        <w:right w:val="none" w:sz="0" w:space="0" w:color="auto"/>
      </w:divBdr>
      <w:divsChild>
        <w:div w:id="621812195">
          <w:marLeft w:val="0"/>
          <w:marRight w:val="0"/>
          <w:marTop w:val="0"/>
          <w:marBottom w:val="0"/>
          <w:divBdr>
            <w:top w:val="none" w:sz="0" w:space="0" w:color="auto"/>
            <w:left w:val="none" w:sz="0" w:space="0" w:color="auto"/>
            <w:bottom w:val="none" w:sz="0" w:space="0" w:color="auto"/>
            <w:right w:val="none" w:sz="0" w:space="0" w:color="auto"/>
          </w:divBdr>
        </w:div>
      </w:divsChild>
    </w:div>
    <w:div w:id="887185108">
      <w:bodyDiv w:val="1"/>
      <w:marLeft w:val="0"/>
      <w:marRight w:val="0"/>
      <w:marTop w:val="0"/>
      <w:marBottom w:val="0"/>
      <w:divBdr>
        <w:top w:val="none" w:sz="0" w:space="0" w:color="auto"/>
        <w:left w:val="none" w:sz="0" w:space="0" w:color="auto"/>
        <w:bottom w:val="none" w:sz="0" w:space="0" w:color="auto"/>
        <w:right w:val="none" w:sz="0" w:space="0" w:color="auto"/>
      </w:divBdr>
      <w:divsChild>
        <w:div w:id="368847906">
          <w:marLeft w:val="0"/>
          <w:marRight w:val="0"/>
          <w:marTop w:val="0"/>
          <w:marBottom w:val="0"/>
          <w:divBdr>
            <w:top w:val="none" w:sz="0" w:space="0" w:color="auto"/>
            <w:left w:val="none" w:sz="0" w:space="0" w:color="auto"/>
            <w:bottom w:val="none" w:sz="0" w:space="0" w:color="auto"/>
            <w:right w:val="none" w:sz="0" w:space="0" w:color="auto"/>
          </w:divBdr>
          <w:divsChild>
            <w:div w:id="388042220">
              <w:marLeft w:val="0"/>
              <w:marRight w:val="0"/>
              <w:marTop w:val="0"/>
              <w:marBottom w:val="0"/>
              <w:divBdr>
                <w:top w:val="none" w:sz="0" w:space="0" w:color="auto"/>
                <w:left w:val="none" w:sz="0" w:space="0" w:color="auto"/>
                <w:bottom w:val="none" w:sz="0" w:space="0" w:color="auto"/>
                <w:right w:val="none" w:sz="0" w:space="0" w:color="auto"/>
              </w:divBdr>
              <w:divsChild>
                <w:div w:id="1042898084">
                  <w:marLeft w:val="0"/>
                  <w:marRight w:val="0"/>
                  <w:marTop w:val="0"/>
                  <w:marBottom w:val="0"/>
                  <w:divBdr>
                    <w:top w:val="none" w:sz="0" w:space="0" w:color="auto"/>
                    <w:left w:val="none" w:sz="0" w:space="0" w:color="auto"/>
                    <w:bottom w:val="none" w:sz="0" w:space="0" w:color="auto"/>
                    <w:right w:val="none" w:sz="0" w:space="0" w:color="auto"/>
                  </w:divBdr>
                  <w:divsChild>
                    <w:div w:id="1885167755">
                      <w:marLeft w:val="0"/>
                      <w:marRight w:val="0"/>
                      <w:marTop w:val="0"/>
                      <w:marBottom w:val="0"/>
                      <w:divBdr>
                        <w:top w:val="none" w:sz="0" w:space="0" w:color="auto"/>
                        <w:left w:val="none" w:sz="0" w:space="0" w:color="auto"/>
                        <w:bottom w:val="none" w:sz="0" w:space="0" w:color="auto"/>
                        <w:right w:val="none" w:sz="0" w:space="0" w:color="auto"/>
                      </w:divBdr>
                    </w:div>
                    <w:div w:id="106506763">
                      <w:marLeft w:val="0"/>
                      <w:marRight w:val="0"/>
                      <w:marTop w:val="0"/>
                      <w:marBottom w:val="0"/>
                      <w:divBdr>
                        <w:top w:val="none" w:sz="0" w:space="0" w:color="auto"/>
                        <w:left w:val="none" w:sz="0" w:space="0" w:color="auto"/>
                        <w:bottom w:val="none" w:sz="0" w:space="0" w:color="auto"/>
                        <w:right w:val="none" w:sz="0" w:space="0" w:color="auto"/>
                      </w:divBdr>
                      <w:divsChild>
                        <w:div w:id="604924817">
                          <w:marLeft w:val="0"/>
                          <w:marRight w:val="0"/>
                          <w:marTop w:val="0"/>
                          <w:marBottom w:val="0"/>
                          <w:divBdr>
                            <w:top w:val="none" w:sz="0" w:space="0" w:color="auto"/>
                            <w:left w:val="none" w:sz="0" w:space="0" w:color="auto"/>
                            <w:bottom w:val="none" w:sz="0" w:space="0" w:color="auto"/>
                            <w:right w:val="none" w:sz="0" w:space="0" w:color="auto"/>
                          </w:divBdr>
                          <w:divsChild>
                            <w:div w:id="1124957110">
                              <w:marLeft w:val="0"/>
                              <w:marRight w:val="0"/>
                              <w:marTop w:val="0"/>
                              <w:marBottom w:val="0"/>
                              <w:divBdr>
                                <w:top w:val="none" w:sz="0" w:space="0" w:color="auto"/>
                                <w:left w:val="none" w:sz="0" w:space="0" w:color="auto"/>
                                <w:bottom w:val="none" w:sz="0" w:space="0" w:color="auto"/>
                                <w:right w:val="none" w:sz="0" w:space="0" w:color="auto"/>
                              </w:divBdr>
                              <w:divsChild>
                                <w:div w:id="1446343127">
                                  <w:marLeft w:val="0"/>
                                  <w:marRight w:val="0"/>
                                  <w:marTop w:val="0"/>
                                  <w:marBottom w:val="0"/>
                                  <w:divBdr>
                                    <w:top w:val="none" w:sz="0" w:space="0" w:color="auto"/>
                                    <w:left w:val="none" w:sz="0" w:space="0" w:color="auto"/>
                                    <w:bottom w:val="none" w:sz="0" w:space="0" w:color="auto"/>
                                    <w:right w:val="none" w:sz="0" w:space="0" w:color="auto"/>
                                  </w:divBdr>
                                </w:div>
                                <w:div w:id="1781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6139">
                          <w:marLeft w:val="0"/>
                          <w:marRight w:val="0"/>
                          <w:marTop w:val="0"/>
                          <w:marBottom w:val="0"/>
                          <w:divBdr>
                            <w:top w:val="none" w:sz="0" w:space="0" w:color="auto"/>
                            <w:left w:val="none" w:sz="0" w:space="0" w:color="auto"/>
                            <w:bottom w:val="none" w:sz="0" w:space="0" w:color="auto"/>
                            <w:right w:val="none" w:sz="0" w:space="0" w:color="auto"/>
                          </w:divBdr>
                        </w:div>
                      </w:divsChild>
                    </w:div>
                    <w:div w:id="955059659">
                      <w:marLeft w:val="0"/>
                      <w:marRight w:val="0"/>
                      <w:marTop w:val="0"/>
                      <w:marBottom w:val="0"/>
                      <w:divBdr>
                        <w:top w:val="none" w:sz="0" w:space="0" w:color="auto"/>
                        <w:left w:val="none" w:sz="0" w:space="0" w:color="auto"/>
                        <w:bottom w:val="none" w:sz="0" w:space="0" w:color="auto"/>
                        <w:right w:val="none" w:sz="0" w:space="0" w:color="auto"/>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21315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4441">
      <w:bodyDiv w:val="1"/>
      <w:marLeft w:val="0"/>
      <w:marRight w:val="0"/>
      <w:marTop w:val="0"/>
      <w:marBottom w:val="0"/>
      <w:divBdr>
        <w:top w:val="none" w:sz="0" w:space="0" w:color="auto"/>
        <w:left w:val="none" w:sz="0" w:space="0" w:color="auto"/>
        <w:bottom w:val="none" w:sz="0" w:space="0" w:color="auto"/>
        <w:right w:val="none" w:sz="0" w:space="0" w:color="auto"/>
      </w:divBdr>
      <w:divsChild>
        <w:div w:id="57170053">
          <w:marLeft w:val="0"/>
          <w:marRight w:val="0"/>
          <w:marTop w:val="0"/>
          <w:marBottom w:val="0"/>
          <w:divBdr>
            <w:top w:val="none" w:sz="0" w:space="0" w:color="auto"/>
            <w:left w:val="none" w:sz="0" w:space="0" w:color="auto"/>
            <w:bottom w:val="none" w:sz="0" w:space="0" w:color="auto"/>
            <w:right w:val="none" w:sz="0" w:space="0" w:color="auto"/>
          </w:divBdr>
        </w:div>
        <w:div w:id="1579244477">
          <w:marLeft w:val="0"/>
          <w:marRight w:val="0"/>
          <w:marTop w:val="0"/>
          <w:marBottom w:val="0"/>
          <w:divBdr>
            <w:top w:val="none" w:sz="0" w:space="0" w:color="auto"/>
            <w:left w:val="none" w:sz="0" w:space="0" w:color="auto"/>
            <w:bottom w:val="none" w:sz="0" w:space="0" w:color="auto"/>
            <w:right w:val="none" w:sz="0" w:space="0" w:color="auto"/>
          </w:divBdr>
          <w:divsChild>
            <w:div w:id="880022808">
              <w:marLeft w:val="0"/>
              <w:marRight w:val="0"/>
              <w:marTop w:val="0"/>
              <w:marBottom w:val="0"/>
              <w:divBdr>
                <w:top w:val="none" w:sz="0" w:space="0" w:color="auto"/>
                <w:left w:val="none" w:sz="0" w:space="0" w:color="auto"/>
                <w:bottom w:val="none" w:sz="0" w:space="0" w:color="auto"/>
                <w:right w:val="none" w:sz="0" w:space="0" w:color="auto"/>
              </w:divBdr>
              <w:divsChild>
                <w:div w:id="1998342651">
                  <w:marLeft w:val="0"/>
                  <w:marRight w:val="0"/>
                  <w:marTop w:val="0"/>
                  <w:marBottom w:val="0"/>
                  <w:divBdr>
                    <w:top w:val="none" w:sz="0" w:space="0" w:color="auto"/>
                    <w:left w:val="none" w:sz="0" w:space="0" w:color="auto"/>
                    <w:bottom w:val="none" w:sz="0" w:space="0" w:color="auto"/>
                    <w:right w:val="none" w:sz="0" w:space="0" w:color="auto"/>
                  </w:divBdr>
                  <w:divsChild>
                    <w:div w:id="389500425">
                      <w:marLeft w:val="0"/>
                      <w:marRight w:val="0"/>
                      <w:marTop w:val="0"/>
                      <w:marBottom w:val="0"/>
                      <w:divBdr>
                        <w:top w:val="none" w:sz="0" w:space="0" w:color="auto"/>
                        <w:left w:val="none" w:sz="0" w:space="0" w:color="auto"/>
                        <w:bottom w:val="none" w:sz="0" w:space="0" w:color="auto"/>
                        <w:right w:val="none" w:sz="0" w:space="0" w:color="auto"/>
                      </w:divBdr>
                    </w:div>
                    <w:div w:id="12958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540">
              <w:marLeft w:val="0"/>
              <w:marRight w:val="0"/>
              <w:marTop w:val="0"/>
              <w:marBottom w:val="0"/>
              <w:divBdr>
                <w:top w:val="none" w:sz="0" w:space="0" w:color="auto"/>
                <w:left w:val="none" w:sz="0" w:space="0" w:color="auto"/>
                <w:bottom w:val="none" w:sz="0" w:space="0" w:color="auto"/>
                <w:right w:val="none" w:sz="0" w:space="0" w:color="auto"/>
              </w:divBdr>
            </w:div>
          </w:divsChild>
        </w:div>
        <w:div w:id="1955555271">
          <w:marLeft w:val="0"/>
          <w:marRight w:val="0"/>
          <w:marTop w:val="0"/>
          <w:marBottom w:val="0"/>
          <w:divBdr>
            <w:top w:val="none" w:sz="0" w:space="0" w:color="auto"/>
            <w:left w:val="none" w:sz="0" w:space="0" w:color="auto"/>
            <w:bottom w:val="none" w:sz="0" w:space="0" w:color="auto"/>
            <w:right w:val="none" w:sz="0" w:space="0" w:color="auto"/>
          </w:divBdr>
          <w:divsChild>
            <w:div w:id="1220745467">
              <w:marLeft w:val="0"/>
              <w:marRight w:val="0"/>
              <w:marTop w:val="0"/>
              <w:marBottom w:val="0"/>
              <w:divBdr>
                <w:top w:val="none" w:sz="0" w:space="0" w:color="auto"/>
                <w:left w:val="none" w:sz="0" w:space="0" w:color="auto"/>
                <w:bottom w:val="none" w:sz="0" w:space="0" w:color="auto"/>
                <w:right w:val="none" w:sz="0" w:space="0" w:color="auto"/>
              </w:divBdr>
              <w:divsChild>
                <w:div w:id="1298144580">
                  <w:marLeft w:val="0"/>
                  <w:marRight w:val="0"/>
                  <w:marTop w:val="0"/>
                  <w:marBottom w:val="0"/>
                  <w:divBdr>
                    <w:top w:val="none" w:sz="0" w:space="0" w:color="auto"/>
                    <w:left w:val="none" w:sz="0" w:space="0" w:color="auto"/>
                    <w:bottom w:val="none" w:sz="0" w:space="0" w:color="auto"/>
                    <w:right w:val="none" w:sz="0" w:space="0" w:color="auto"/>
                  </w:divBdr>
                  <w:divsChild>
                    <w:div w:id="1958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0129">
      <w:bodyDiv w:val="1"/>
      <w:marLeft w:val="0"/>
      <w:marRight w:val="0"/>
      <w:marTop w:val="0"/>
      <w:marBottom w:val="0"/>
      <w:divBdr>
        <w:top w:val="none" w:sz="0" w:space="0" w:color="auto"/>
        <w:left w:val="none" w:sz="0" w:space="0" w:color="auto"/>
        <w:bottom w:val="none" w:sz="0" w:space="0" w:color="auto"/>
        <w:right w:val="none" w:sz="0" w:space="0" w:color="auto"/>
      </w:divBdr>
      <w:divsChild>
        <w:div w:id="2113043146">
          <w:marLeft w:val="0"/>
          <w:marRight w:val="0"/>
          <w:marTop w:val="0"/>
          <w:marBottom w:val="0"/>
          <w:divBdr>
            <w:top w:val="none" w:sz="0" w:space="0" w:color="auto"/>
            <w:left w:val="none" w:sz="0" w:space="0" w:color="auto"/>
            <w:bottom w:val="none" w:sz="0" w:space="0" w:color="auto"/>
            <w:right w:val="none" w:sz="0" w:space="0" w:color="auto"/>
          </w:divBdr>
        </w:div>
        <w:div w:id="1456220772">
          <w:marLeft w:val="0"/>
          <w:marRight w:val="0"/>
          <w:marTop w:val="0"/>
          <w:marBottom w:val="0"/>
          <w:divBdr>
            <w:top w:val="none" w:sz="0" w:space="0" w:color="auto"/>
            <w:left w:val="none" w:sz="0" w:space="0" w:color="auto"/>
            <w:bottom w:val="none" w:sz="0" w:space="0" w:color="auto"/>
            <w:right w:val="none" w:sz="0" w:space="0" w:color="auto"/>
          </w:divBdr>
          <w:divsChild>
            <w:div w:id="379289244">
              <w:marLeft w:val="0"/>
              <w:marRight w:val="0"/>
              <w:marTop w:val="0"/>
              <w:marBottom w:val="0"/>
              <w:divBdr>
                <w:top w:val="none" w:sz="0" w:space="0" w:color="auto"/>
                <w:left w:val="none" w:sz="0" w:space="0" w:color="auto"/>
                <w:bottom w:val="none" w:sz="0" w:space="0" w:color="auto"/>
                <w:right w:val="none" w:sz="0" w:space="0" w:color="auto"/>
              </w:divBdr>
              <w:divsChild>
                <w:div w:id="1599291230">
                  <w:marLeft w:val="0"/>
                  <w:marRight w:val="0"/>
                  <w:marTop w:val="0"/>
                  <w:marBottom w:val="0"/>
                  <w:divBdr>
                    <w:top w:val="none" w:sz="0" w:space="0" w:color="auto"/>
                    <w:left w:val="none" w:sz="0" w:space="0" w:color="auto"/>
                    <w:bottom w:val="none" w:sz="0" w:space="0" w:color="auto"/>
                    <w:right w:val="none" w:sz="0" w:space="0" w:color="auto"/>
                  </w:divBdr>
                  <w:divsChild>
                    <w:div w:id="1437486265">
                      <w:marLeft w:val="0"/>
                      <w:marRight w:val="0"/>
                      <w:marTop w:val="0"/>
                      <w:marBottom w:val="0"/>
                      <w:divBdr>
                        <w:top w:val="none" w:sz="0" w:space="0" w:color="auto"/>
                        <w:left w:val="none" w:sz="0" w:space="0" w:color="auto"/>
                        <w:bottom w:val="none" w:sz="0" w:space="0" w:color="auto"/>
                        <w:right w:val="none" w:sz="0" w:space="0" w:color="auto"/>
                      </w:divBdr>
                    </w:div>
                    <w:div w:id="2007047112">
                      <w:marLeft w:val="0"/>
                      <w:marRight w:val="0"/>
                      <w:marTop w:val="0"/>
                      <w:marBottom w:val="0"/>
                      <w:divBdr>
                        <w:top w:val="none" w:sz="0" w:space="0" w:color="auto"/>
                        <w:left w:val="none" w:sz="0" w:space="0" w:color="auto"/>
                        <w:bottom w:val="none" w:sz="0" w:space="0" w:color="auto"/>
                        <w:right w:val="none" w:sz="0" w:space="0" w:color="auto"/>
                      </w:divBdr>
                    </w:div>
                    <w:div w:id="172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6575">
              <w:marLeft w:val="0"/>
              <w:marRight w:val="0"/>
              <w:marTop w:val="0"/>
              <w:marBottom w:val="0"/>
              <w:divBdr>
                <w:top w:val="none" w:sz="0" w:space="0" w:color="auto"/>
                <w:left w:val="none" w:sz="0" w:space="0" w:color="auto"/>
                <w:bottom w:val="none" w:sz="0" w:space="0" w:color="auto"/>
                <w:right w:val="none" w:sz="0" w:space="0" w:color="auto"/>
              </w:divBdr>
            </w:div>
          </w:divsChild>
        </w:div>
        <w:div w:id="1884518447">
          <w:marLeft w:val="0"/>
          <w:marRight w:val="0"/>
          <w:marTop w:val="0"/>
          <w:marBottom w:val="0"/>
          <w:divBdr>
            <w:top w:val="none" w:sz="0" w:space="0" w:color="auto"/>
            <w:left w:val="none" w:sz="0" w:space="0" w:color="auto"/>
            <w:bottom w:val="none" w:sz="0" w:space="0" w:color="auto"/>
            <w:right w:val="none" w:sz="0" w:space="0" w:color="auto"/>
          </w:divBdr>
          <w:divsChild>
            <w:div w:id="645478186">
              <w:marLeft w:val="0"/>
              <w:marRight w:val="0"/>
              <w:marTop w:val="0"/>
              <w:marBottom w:val="0"/>
              <w:divBdr>
                <w:top w:val="none" w:sz="0" w:space="0" w:color="auto"/>
                <w:left w:val="none" w:sz="0" w:space="0" w:color="auto"/>
                <w:bottom w:val="none" w:sz="0" w:space="0" w:color="auto"/>
                <w:right w:val="none" w:sz="0" w:space="0" w:color="auto"/>
              </w:divBdr>
              <w:divsChild>
                <w:div w:id="320163630">
                  <w:marLeft w:val="0"/>
                  <w:marRight w:val="0"/>
                  <w:marTop w:val="0"/>
                  <w:marBottom w:val="0"/>
                  <w:divBdr>
                    <w:top w:val="none" w:sz="0" w:space="0" w:color="auto"/>
                    <w:left w:val="none" w:sz="0" w:space="0" w:color="auto"/>
                    <w:bottom w:val="none" w:sz="0" w:space="0" w:color="auto"/>
                    <w:right w:val="none" w:sz="0" w:space="0" w:color="auto"/>
                  </w:divBdr>
                  <w:divsChild>
                    <w:div w:id="1441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6474">
              <w:marLeft w:val="0"/>
              <w:marRight w:val="0"/>
              <w:marTop w:val="0"/>
              <w:marBottom w:val="0"/>
              <w:divBdr>
                <w:top w:val="none" w:sz="0" w:space="0" w:color="auto"/>
                <w:left w:val="none" w:sz="0" w:space="0" w:color="auto"/>
                <w:bottom w:val="none" w:sz="0" w:space="0" w:color="auto"/>
                <w:right w:val="none" w:sz="0" w:space="0" w:color="auto"/>
              </w:divBdr>
              <w:divsChild>
                <w:div w:id="1299529049">
                  <w:marLeft w:val="0"/>
                  <w:marRight w:val="0"/>
                  <w:marTop w:val="0"/>
                  <w:marBottom w:val="0"/>
                  <w:divBdr>
                    <w:top w:val="none" w:sz="0" w:space="0" w:color="auto"/>
                    <w:left w:val="none" w:sz="0" w:space="0" w:color="auto"/>
                    <w:bottom w:val="none" w:sz="0" w:space="0" w:color="auto"/>
                    <w:right w:val="none" w:sz="0" w:space="0" w:color="auto"/>
                  </w:divBdr>
                </w:div>
                <w:div w:id="616764566">
                  <w:marLeft w:val="0"/>
                  <w:marRight w:val="0"/>
                  <w:marTop w:val="0"/>
                  <w:marBottom w:val="0"/>
                  <w:divBdr>
                    <w:top w:val="none" w:sz="0" w:space="0" w:color="auto"/>
                    <w:left w:val="none" w:sz="0" w:space="0" w:color="auto"/>
                    <w:bottom w:val="none" w:sz="0" w:space="0" w:color="auto"/>
                    <w:right w:val="none" w:sz="0" w:space="0" w:color="auto"/>
                  </w:divBdr>
                </w:div>
              </w:divsChild>
            </w:div>
            <w:div w:id="1855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066">
      <w:bodyDiv w:val="1"/>
      <w:marLeft w:val="0"/>
      <w:marRight w:val="0"/>
      <w:marTop w:val="0"/>
      <w:marBottom w:val="0"/>
      <w:divBdr>
        <w:top w:val="none" w:sz="0" w:space="0" w:color="auto"/>
        <w:left w:val="none" w:sz="0" w:space="0" w:color="auto"/>
        <w:bottom w:val="none" w:sz="0" w:space="0" w:color="auto"/>
        <w:right w:val="none" w:sz="0" w:space="0" w:color="auto"/>
      </w:divBdr>
    </w:div>
    <w:div w:id="1832213040">
      <w:bodyDiv w:val="1"/>
      <w:marLeft w:val="0"/>
      <w:marRight w:val="0"/>
      <w:marTop w:val="0"/>
      <w:marBottom w:val="0"/>
      <w:divBdr>
        <w:top w:val="none" w:sz="0" w:space="0" w:color="auto"/>
        <w:left w:val="none" w:sz="0" w:space="0" w:color="auto"/>
        <w:bottom w:val="none" w:sz="0" w:space="0" w:color="auto"/>
        <w:right w:val="none" w:sz="0" w:space="0" w:color="auto"/>
      </w:divBdr>
    </w:div>
    <w:div w:id="2134402349">
      <w:bodyDiv w:val="1"/>
      <w:marLeft w:val="0"/>
      <w:marRight w:val="0"/>
      <w:marTop w:val="0"/>
      <w:marBottom w:val="0"/>
      <w:divBdr>
        <w:top w:val="none" w:sz="0" w:space="0" w:color="auto"/>
        <w:left w:val="none" w:sz="0" w:space="0" w:color="auto"/>
        <w:bottom w:val="none" w:sz="0" w:space="0" w:color="auto"/>
        <w:right w:val="none" w:sz="0" w:space="0" w:color="auto"/>
      </w:divBdr>
      <w:divsChild>
        <w:div w:id="4996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3877</Words>
  <Characters>2211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Algirdo</dc:creator>
  <cp:lastModifiedBy>Algirdo</cp:lastModifiedBy>
  <cp:revision>7</cp:revision>
  <dcterms:created xsi:type="dcterms:W3CDTF">2011-12-06T06:46:00Z</dcterms:created>
  <dcterms:modified xsi:type="dcterms:W3CDTF">2015-01-20T06:54:00Z</dcterms:modified>
</cp:coreProperties>
</file>